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0" w:lineRule="atLeast"/>
        <w:jc w:val="center"/>
        <w:textAlignment w:val="auto"/>
        <w:rPr>
          <w:rFonts w:hint="eastAsia" w:ascii="方正小标宋简体" w:hAnsi="方正小标宋简体" w:eastAsia="方正小标宋简体" w:cs="方正小标宋简体"/>
          <w:b w:val="0"/>
          <w:bCs w:val="0"/>
          <w:spacing w:val="0"/>
          <w:sz w:val="44"/>
          <w:szCs w:val="44"/>
          <w:shd w:val="clear" w:color="auto" w:fill="FFFFFF"/>
        </w:rPr>
      </w:pPr>
      <w:bookmarkStart w:id="0" w:name="_GoBack"/>
      <w:r>
        <w:rPr>
          <w:rFonts w:hint="eastAsia" w:ascii="方正小标宋简体" w:hAnsi="方正小标宋简体" w:eastAsia="方正小标宋简体" w:cs="方正小标宋简体"/>
          <w:b w:val="0"/>
          <w:bCs w:val="0"/>
          <w:spacing w:val="0"/>
          <w:sz w:val="44"/>
          <w:szCs w:val="44"/>
          <w:shd w:val="clear" w:color="auto" w:fill="FFFFFF"/>
        </w:rPr>
        <w:t>惠来县农村宅基地和住房建设管理实施细则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shd w:val="clear" w:color="auto" w:fill="FFFFFF"/>
        </w:rPr>
      </w:pPr>
    </w:p>
    <w:bookmarkEnd w:id="0"/>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shd w:val="clear" w:color="auto" w:fill="FFFFFF"/>
        </w:rPr>
        <w:t xml:space="preserve">第一章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总则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第一条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为规范本县农村宅基地和住房建设管理，促进节约集约用地，保障村民的居住权益，</w:t>
      </w:r>
      <w:r>
        <w:rPr>
          <w:rFonts w:hint="eastAsia" w:ascii="仿宋_GB2312" w:hAnsi="仿宋_GB2312" w:eastAsia="仿宋_GB2312" w:cs="仿宋_GB2312"/>
          <w:b w:val="0"/>
          <w:bCs w:val="0"/>
          <w:spacing w:val="0"/>
          <w:sz w:val="32"/>
          <w:szCs w:val="32"/>
          <w:shd w:val="clear" w:color="auto" w:fill="FFFFFF"/>
          <w:lang w:val="en-US" w:eastAsia="zh-CN"/>
        </w:rPr>
        <w:t>建设宜居乡村，根据</w:t>
      </w:r>
      <w:r>
        <w:rPr>
          <w:rFonts w:hint="eastAsia" w:ascii="仿宋_GB2312" w:hAnsi="仿宋_GB2312" w:eastAsia="仿宋_GB2312" w:cs="仿宋_GB2312"/>
          <w:b w:val="0"/>
          <w:bCs w:val="0"/>
          <w:spacing w:val="0"/>
          <w:sz w:val="32"/>
          <w:szCs w:val="32"/>
          <w:shd w:val="clear" w:color="auto" w:fill="FFFFFF"/>
        </w:rPr>
        <w:t>《中华人民共和国土地管理法》《中华人民共和国城乡规划法》《中华人民共和国建筑法》《揭阳市农村宅基地和住房建设管理办法》等</w:t>
      </w:r>
      <w:r>
        <w:rPr>
          <w:rFonts w:hint="eastAsia" w:ascii="仿宋_GB2312" w:hAnsi="仿宋_GB2312" w:eastAsia="仿宋_GB2312" w:cs="仿宋_GB2312"/>
          <w:b w:val="0"/>
          <w:bCs w:val="0"/>
          <w:color w:val="auto"/>
          <w:spacing w:val="0"/>
          <w:sz w:val="32"/>
          <w:szCs w:val="32"/>
          <w:u w:val="none" w:color="auto"/>
          <w:shd w:val="clear" w:color="auto" w:fill="FFFFFF"/>
          <w:lang w:val="en-US" w:eastAsia="zh-CN"/>
        </w:rPr>
        <w:t>有关规定</w:t>
      </w:r>
      <w:r>
        <w:rPr>
          <w:rFonts w:hint="eastAsia" w:ascii="仿宋_GB2312" w:hAnsi="仿宋_GB2312" w:eastAsia="仿宋_GB2312" w:cs="仿宋_GB2312"/>
          <w:b w:val="0"/>
          <w:bCs w:val="0"/>
          <w:spacing w:val="0"/>
          <w:sz w:val="32"/>
          <w:szCs w:val="32"/>
          <w:u w:val="none" w:color="auto"/>
          <w:shd w:val="clear" w:color="auto" w:fill="FFFFFF"/>
        </w:rPr>
        <w:t>，</w:t>
      </w:r>
      <w:r>
        <w:rPr>
          <w:rFonts w:hint="eastAsia" w:ascii="仿宋_GB2312" w:hAnsi="仿宋_GB2312" w:eastAsia="仿宋_GB2312" w:cs="仿宋_GB2312"/>
          <w:b w:val="0"/>
          <w:bCs w:val="0"/>
          <w:spacing w:val="0"/>
          <w:sz w:val="32"/>
          <w:szCs w:val="32"/>
          <w:shd w:val="clear" w:color="auto" w:fill="FFFFFF"/>
        </w:rPr>
        <w:t>结合本县实际情况，制定本实施细则。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本</w:t>
      </w:r>
      <w:r>
        <w:rPr>
          <w:rFonts w:hint="eastAsia" w:ascii="仿宋_GB2312" w:hAnsi="仿宋_GB2312" w:eastAsia="仿宋_GB2312" w:cs="仿宋_GB2312"/>
          <w:b w:val="0"/>
          <w:bCs w:val="0"/>
          <w:spacing w:val="0"/>
          <w:sz w:val="32"/>
          <w:szCs w:val="32"/>
          <w:shd w:val="clear" w:color="auto" w:fill="FFFFFF"/>
          <w:lang w:val="en-US" w:eastAsia="zh-CN"/>
        </w:rPr>
        <w:t>实施细则</w:t>
      </w:r>
      <w:r>
        <w:rPr>
          <w:rFonts w:hint="eastAsia" w:ascii="仿宋_GB2312" w:hAnsi="仿宋_GB2312" w:eastAsia="仿宋_GB2312" w:cs="仿宋_GB2312"/>
          <w:b w:val="0"/>
          <w:bCs w:val="0"/>
          <w:spacing w:val="0"/>
          <w:sz w:val="32"/>
          <w:szCs w:val="32"/>
          <w:shd w:val="clear" w:color="auto" w:fill="FFFFFF"/>
        </w:rPr>
        <w:t>适用于本县行政区域范围内农村宅基地和村民住房建设活动管理。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农村宅基地和村民住房建设管理，应当合法合规，尊重民意，遵循规划先行、一户一宅、节约集约、安全环保，体现历史文化、地域特色和乡村风貌。在尊重村民意愿的基础上，因势利导，鼓励村民集体建房。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本</w:t>
      </w:r>
      <w:r>
        <w:rPr>
          <w:rFonts w:hint="eastAsia" w:ascii="仿宋_GB2312" w:hAnsi="仿宋_GB2312" w:eastAsia="仿宋_GB2312" w:cs="仿宋_GB2312"/>
          <w:b w:val="0"/>
          <w:bCs w:val="0"/>
          <w:spacing w:val="0"/>
          <w:sz w:val="32"/>
          <w:szCs w:val="32"/>
          <w:shd w:val="clear" w:color="auto" w:fill="FFFFFF"/>
          <w:lang w:val="en-US" w:eastAsia="zh-CN"/>
        </w:rPr>
        <w:t>实施细则</w:t>
      </w:r>
      <w:r>
        <w:rPr>
          <w:rFonts w:hint="eastAsia" w:ascii="仿宋_GB2312" w:hAnsi="仿宋_GB2312" w:eastAsia="仿宋_GB2312" w:cs="仿宋_GB2312"/>
          <w:b w:val="0"/>
          <w:bCs w:val="0"/>
          <w:spacing w:val="0"/>
          <w:sz w:val="32"/>
          <w:szCs w:val="32"/>
          <w:shd w:val="clear" w:color="auto" w:fill="FFFFFF"/>
        </w:rPr>
        <w:t>中下列用语的含义：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一）农村宅基地，是指农村村民用于建造住宅及其附属设施的集体建设用地，包括住房、附属用房和庭院等用地。不包括与宅基地相连的农业生产性用地、农村村民超出宅基地范围占用的空闲地等土地。农村宅基地的所有权属于农村集体经济组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（二）农村村民，是指具有本农村集体经济组织成员资格的人员。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（三）村民建房，是指由村民以户为单位,自行申请宅基地建造住房（含原址翻建、改扩建、新建等）的活动。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shd w:val="clear" w:color="auto" w:fill="FFFFFF"/>
        </w:rPr>
        <w:t>（四）集体建房，是指村级组织（指村民委员会或者农村集体经济组织，下同）受村民委托，在村域或者镇域范围内，利用宅基地统一规划、统一设计、集中建造住房的活动。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第五条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镇人民政府要加强对本行政区域内农村宅基地和村民住房建设管理的组织领导，统筹组织协调相关部门、村级组织依法履行职责。</w:t>
      </w:r>
      <w:r>
        <w:rPr>
          <w:rFonts w:hint="eastAsia" w:ascii="仿宋_GB2312" w:hAnsi="仿宋_GB2312" w:eastAsia="仿宋_GB2312" w:cs="仿宋_GB2312"/>
          <w:b w:val="0"/>
          <w:bCs w:val="0"/>
          <w:spacing w:val="0"/>
          <w:sz w:val="32"/>
          <w:szCs w:val="32"/>
          <w:shd w:val="clear" w:color="auto" w:fill="FFFFFF"/>
          <w:lang w:val="en-US" w:eastAsia="zh-CN"/>
        </w:rPr>
        <w:t>镇应履行以下</w:t>
      </w:r>
      <w:r>
        <w:rPr>
          <w:rFonts w:hint="eastAsia" w:ascii="仿宋_GB2312" w:hAnsi="仿宋_GB2312" w:eastAsia="仿宋_GB2312" w:cs="仿宋_GB2312"/>
          <w:b w:val="0"/>
          <w:bCs w:val="0"/>
          <w:spacing w:val="0"/>
          <w:sz w:val="32"/>
          <w:szCs w:val="32"/>
          <w:shd w:val="clear" w:color="auto" w:fill="FFFFFF"/>
        </w:rPr>
        <w:t>职责：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w:t>
      </w:r>
      <w:r>
        <w:rPr>
          <w:rFonts w:hint="eastAsia" w:ascii="仿宋_GB2312" w:hAnsi="仿宋_GB2312" w:eastAsia="仿宋_GB2312" w:cs="仿宋_GB2312"/>
          <w:b w:val="0"/>
          <w:bCs w:val="0"/>
          <w:spacing w:val="0"/>
          <w:sz w:val="32"/>
          <w:szCs w:val="32"/>
          <w:shd w:val="clear" w:color="auto" w:fill="FFFFFF"/>
          <w:lang w:val="en-US" w:eastAsia="zh-CN"/>
        </w:rPr>
        <w:t>健全工作机制，落实人员和工作经费</w:t>
      </w:r>
      <w:r>
        <w:rPr>
          <w:rFonts w:hint="eastAsia" w:ascii="仿宋_GB2312" w:hAnsi="仿宋_GB2312" w:eastAsia="仿宋_GB2312" w:cs="仿宋_GB2312"/>
          <w:b w:val="0"/>
          <w:bCs w:val="0"/>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（二）依法办理村民住房建设用地的审批或者审核手续，核发农村宅基地批准书；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（三）负责审批村民住房建设规划许可、工程放线验线和规划条件核实；</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（四）对村民建房安全质量进行现场指导</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rPr>
        <w:t>检查</w:t>
      </w:r>
      <w:r>
        <w:rPr>
          <w:rFonts w:hint="eastAsia" w:ascii="仿宋_GB2312" w:hAnsi="仿宋_GB2312" w:eastAsia="仿宋_GB2312" w:cs="仿宋_GB2312"/>
          <w:b w:val="0"/>
          <w:bCs w:val="0"/>
          <w:spacing w:val="0"/>
          <w:sz w:val="32"/>
          <w:szCs w:val="32"/>
          <w:shd w:val="clear" w:color="auto" w:fill="FFFFFF"/>
          <w:lang w:val="en-US" w:eastAsia="zh-CN"/>
        </w:rPr>
        <w:t>和监督</w:t>
      </w:r>
      <w:r>
        <w:rPr>
          <w:rFonts w:hint="eastAsia" w:ascii="仿宋_GB2312" w:hAnsi="仿宋_GB2312" w:eastAsia="仿宋_GB2312" w:cs="仿宋_GB2312"/>
          <w:b w:val="0"/>
          <w:bCs w:val="0"/>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（五）对村民住房建设进行开工查验和竣工验收；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（六）建立宅基地用地建房审批管理台账，有关资料归档留存，及时将审批情况报县级农业农村、自然资源、住房和城乡建设等部门备案</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lang w:val="en-US" w:eastAsia="zh-CN"/>
        </w:rPr>
        <w:t>加快农村宅基地和住房建设管理信息化建设，实现数字化管理</w:t>
      </w:r>
      <w:r>
        <w:rPr>
          <w:rFonts w:hint="eastAsia" w:ascii="仿宋_GB2312" w:hAnsi="仿宋_GB2312" w:eastAsia="仿宋_GB2312" w:cs="仿宋_GB2312"/>
          <w:b w:val="0"/>
          <w:bCs w:val="0"/>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（七）对村民住房建设违法用地和违法建设的认定和查处工作；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（八）对村民住房建设情况进行日常巡查、监督管理，通过开展动态巡查，及时发现并制止违法建设；</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（九）指导村民委员会做好村民用地建房自治管理；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（十）相关</w:t>
      </w:r>
      <w:r>
        <w:rPr>
          <w:rFonts w:hint="eastAsia" w:ascii="仿宋_GB2312" w:hAnsi="仿宋_GB2312" w:eastAsia="仿宋_GB2312" w:cs="仿宋_GB2312"/>
          <w:b w:val="0"/>
          <w:bCs w:val="0"/>
          <w:spacing w:val="0"/>
          <w:sz w:val="32"/>
          <w:szCs w:val="32"/>
          <w:u w:val="none" w:color="auto"/>
          <w:shd w:val="clear" w:color="auto" w:fill="FFFFFF"/>
        </w:rPr>
        <w:t>法律法规</w:t>
      </w:r>
      <w:r>
        <w:rPr>
          <w:rFonts w:hint="eastAsia" w:ascii="仿宋_GB2312" w:hAnsi="仿宋_GB2312" w:eastAsia="仿宋_GB2312" w:cs="仿宋_GB2312"/>
          <w:b w:val="0"/>
          <w:bCs w:val="0"/>
          <w:spacing w:val="0"/>
          <w:sz w:val="32"/>
          <w:szCs w:val="32"/>
          <w:u w:val="none" w:color="auto"/>
          <w:shd w:val="clear" w:color="auto" w:fill="FFFFFF"/>
          <w:lang w:val="en-US" w:eastAsia="zh-CN"/>
        </w:rPr>
        <w:t>规章</w:t>
      </w:r>
      <w:r>
        <w:rPr>
          <w:rFonts w:hint="eastAsia" w:ascii="仿宋_GB2312" w:hAnsi="仿宋_GB2312" w:eastAsia="仿宋_GB2312" w:cs="仿宋_GB2312"/>
          <w:b w:val="0"/>
          <w:bCs w:val="0"/>
          <w:spacing w:val="0"/>
          <w:sz w:val="32"/>
          <w:szCs w:val="32"/>
          <w:u w:val="none" w:color="auto"/>
          <w:shd w:val="clear" w:color="auto" w:fill="FFFFFF"/>
        </w:rPr>
        <w:t>规定</w:t>
      </w:r>
      <w:r>
        <w:rPr>
          <w:rFonts w:hint="eastAsia" w:ascii="仿宋_GB2312" w:hAnsi="仿宋_GB2312" w:eastAsia="仿宋_GB2312" w:cs="仿宋_GB2312"/>
          <w:b w:val="0"/>
          <w:bCs w:val="0"/>
          <w:spacing w:val="0"/>
          <w:sz w:val="32"/>
          <w:szCs w:val="32"/>
          <w:shd w:val="clear" w:color="auto" w:fill="FFFFFF"/>
        </w:rPr>
        <w:t>的其他职责。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六</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村级组织应当建立健全宅基地和村民住房建设管理制度，将宅基地和村民住房建设管理内容纳入村规民约，引导村民遵守村规民约、依法依规用地建房，及时发现和劝阻违法建设行为，并向镇人民政府报告。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七</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Style w:val="12"/>
          <w:rFonts w:hint="eastAsia" w:ascii="仿宋_GB2312" w:hAnsi="仿宋_GB2312" w:eastAsia="仿宋_GB2312" w:cs="仿宋_GB2312"/>
          <w:b w:val="0"/>
          <w:bCs w:val="0"/>
          <w:spacing w:val="0"/>
          <w:sz w:val="32"/>
          <w:szCs w:val="32"/>
          <w:shd w:val="clear" w:color="auto" w:fill="FFFFFF"/>
          <w:lang w:val="en-US" w:eastAsia="zh-CN"/>
        </w:rPr>
        <w:t xml:space="preserve"> </w:t>
      </w:r>
      <w:r>
        <w:rPr>
          <w:rStyle w:val="12"/>
          <w:rFonts w:hint="eastAsia" w:ascii="仿宋_GB2312" w:hAnsi="仿宋_GB2312" w:eastAsia="仿宋_GB2312" w:cs="仿宋_GB2312"/>
          <w:b w:val="0"/>
          <w:bCs w:val="0"/>
          <w:spacing w:val="0"/>
          <w:sz w:val="32"/>
          <w:szCs w:val="32"/>
          <w:shd w:val="clear" w:color="auto" w:fill="FFFFFF"/>
        </w:rPr>
        <w:t>农业农村部门负责建立健全宅基地分配、使用、流转和宅基地违法用地查处等管理制度，完善宅基地用地标准，指导宅基地合理布局、闲置宅基地和闲置农房利用；组织开展宅基地现状和需求情况统计调查，及时将村民建房新增宅基地需求通报同级自然资源部门；参与编制国土空间规划和村庄规划。</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自然资源部门负责国土空间规划、土地利用计划和规划许可等工作，在国土空间规划中统筹安排宅基地用地规模和布局，依法办理农用地转用审批和规划许可等相关手续，依法办理宅基地及其地上房屋的不动产确权登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住房城乡建设部门负责农村住房设计、施工和工程质量的管理，引导村民住房建设风貌的提升。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发展改革、公安、民政、生态环境、交通运输、水利、文</w:t>
      </w:r>
      <w:r>
        <w:rPr>
          <w:rStyle w:val="12"/>
          <w:rFonts w:hint="eastAsia" w:ascii="仿宋_GB2312" w:hAnsi="仿宋_GB2312" w:eastAsia="仿宋_GB2312" w:cs="仿宋_GB2312"/>
          <w:b w:val="0"/>
          <w:bCs w:val="0"/>
          <w:spacing w:val="0"/>
          <w:sz w:val="32"/>
          <w:szCs w:val="32"/>
          <w:shd w:val="clear" w:color="auto" w:fill="FFFFFF"/>
          <w:lang w:val="en-US" w:eastAsia="zh-CN"/>
        </w:rPr>
        <w:t>广</w:t>
      </w:r>
      <w:r>
        <w:rPr>
          <w:rStyle w:val="12"/>
          <w:rFonts w:hint="eastAsia" w:ascii="仿宋_GB2312" w:hAnsi="仿宋_GB2312" w:eastAsia="仿宋_GB2312" w:cs="仿宋_GB2312"/>
          <w:b w:val="0"/>
          <w:bCs w:val="0"/>
          <w:spacing w:val="0"/>
          <w:sz w:val="32"/>
          <w:szCs w:val="32"/>
          <w:shd w:val="clear" w:color="auto" w:fill="FFFFFF"/>
        </w:rPr>
        <w:t>旅游</w:t>
      </w:r>
      <w:r>
        <w:rPr>
          <w:rStyle w:val="12"/>
          <w:rFonts w:hint="eastAsia" w:ascii="仿宋_GB2312" w:hAnsi="仿宋_GB2312" w:eastAsia="仿宋_GB2312" w:cs="仿宋_GB2312"/>
          <w:b w:val="0"/>
          <w:bCs w:val="0"/>
          <w:spacing w:val="0"/>
          <w:sz w:val="32"/>
          <w:szCs w:val="32"/>
          <w:shd w:val="clear" w:color="auto" w:fill="FFFFFF"/>
          <w:lang w:val="en-US" w:eastAsia="zh-CN"/>
        </w:rPr>
        <w:t>体育</w:t>
      </w:r>
      <w:r>
        <w:rPr>
          <w:rStyle w:val="12"/>
          <w:rFonts w:hint="eastAsia" w:ascii="仿宋_GB2312" w:hAnsi="仿宋_GB2312" w:eastAsia="仿宋_GB2312" w:cs="仿宋_GB2312"/>
          <w:b w:val="0"/>
          <w:bCs w:val="0"/>
          <w:spacing w:val="0"/>
          <w:sz w:val="32"/>
          <w:szCs w:val="32"/>
          <w:shd w:val="clear" w:color="auto" w:fill="FFFFFF"/>
        </w:rPr>
        <w:t>、城市管理执法、林业、电力等有关部门按照各自职责，协同实施本</w:t>
      </w:r>
      <w:r>
        <w:rPr>
          <w:rStyle w:val="12"/>
          <w:rFonts w:hint="eastAsia" w:ascii="仿宋_GB2312" w:hAnsi="仿宋_GB2312" w:eastAsia="仿宋_GB2312" w:cs="仿宋_GB2312"/>
          <w:b w:val="0"/>
          <w:bCs w:val="0"/>
          <w:spacing w:val="0"/>
          <w:sz w:val="32"/>
          <w:szCs w:val="32"/>
          <w:shd w:val="clear" w:color="auto" w:fill="FFFFFF"/>
          <w:lang w:val="en-US" w:eastAsia="zh-CN"/>
        </w:rPr>
        <w:t>细则</w:t>
      </w:r>
      <w:r>
        <w:rPr>
          <w:rStyle w:val="12"/>
          <w:rFonts w:hint="eastAsia" w:ascii="仿宋_GB2312" w:hAnsi="仿宋_GB2312" w:eastAsia="仿宋_GB2312" w:cs="仿宋_GB2312"/>
          <w:b w:val="0"/>
          <w:bCs w:val="0"/>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八</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镇人民政府应当设立宅基地和村民住房建设管理服务窗口，统一受理宅基地和村民建房申请，简化审批流程，实行一站式办理审批或审核事项。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bCs/>
          <w:spacing w:val="0"/>
          <w:sz w:val="32"/>
          <w:szCs w:val="32"/>
          <w:shd w:val="clear" w:color="auto" w:fill="FFFFFF"/>
        </w:rPr>
        <w:t>第</w:t>
      </w:r>
      <w:r>
        <w:rPr>
          <w:rFonts w:hint="eastAsia" w:ascii="仿宋_GB2312" w:hAnsi="仿宋_GB2312" w:eastAsia="仿宋_GB2312" w:cs="仿宋_GB2312"/>
          <w:b/>
          <w:bCs/>
          <w:spacing w:val="0"/>
          <w:sz w:val="32"/>
          <w:szCs w:val="32"/>
          <w:shd w:val="clear" w:color="auto" w:fill="FFFFFF"/>
          <w:lang w:val="en-US" w:eastAsia="zh-CN"/>
        </w:rPr>
        <w:t>九</w:t>
      </w:r>
      <w:r>
        <w:rPr>
          <w:rFonts w:hint="eastAsia" w:ascii="仿宋_GB2312" w:hAnsi="仿宋_GB2312" w:eastAsia="仿宋_GB2312" w:cs="仿宋_GB2312"/>
          <w:b/>
          <w:bCs/>
          <w:spacing w:val="0"/>
          <w:sz w:val="32"/>
          <w:szCs w:val="32"/>
          <w:shd w:val="clear" w:color="auto" w:fill="FFFFFF"/>
        </w:rPr>
        <w:t>条</w:t>
      </w:r>
      <w:r>
        <w:rPr>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lang w:val="en-US" w:eastAsia="zh-CN"/>
        </w:rPr>
        <w:t>镇</w:t>
      </w:r>
      <w:r>
        <w:rPr>
          <w:rFonts w:hint="eastAsia" w:ascii="仿宋_GB2312" w:hAnsi="仿宋_GB2312" w:eastAsia="仿宋_GB2312" w:cs="仿宋_GB2312"/>
          <w:b w:val="0"/>
          <w:bCs w:val="0"/>
          <w:spacing w:val="0"/>
          <w:sz w:val="32"/>
          <w:szCs w:val="32"/>
          <w:shd w:val="clear" w:color="auto" w:fill="FFFFFF"/>
        </w:rPr>
        <w:t>人民政府应当结合本地实际情况，采取有力措施，鼓励、引导有条件的地区，推广村民集体建房，提高农村建设用地的使用效率。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　　</w:t>
      </w:r>
      <w:r>
        <w:rPr>
          <w:rFonts w:hint="eastAsia" w:ascii="仿宋_GB2312" w:hAnsi="仿宋_GB2312" w:eastAsia="仿宋_GB2312" w:cs="仿宋_GB2312"/>
          <w:b/>
          <w:bCs/>
          <w:spacing w:val="0"/>
          <w:sz w:val="32"/>
          <w:szCs w:val="32"/>
          <w:shd w:val="clear" w:color="auto" w:fill="FFFFFF"/>
        </w:rPr>
        <w:t>第十条</w:t>
      </w:r>
      <w:r>
        <w:rPr>
          <w:rFonts w:hint="eastAsia" w:ascii="仿宋_GB2312" w:hAnsi="仿宋_GB2312" w:eastAsia="仿宋_GB2312" w:cs="仿宋_GB2312"/>
          <w:b w:val="0"/>
          <w:bCs w:val="0"/>
          <w:spacing w:val="0"/>
          <w:sz w:val="32"/>
          <w:szCs w:val="32"/>
          <w:shd w:val="clear" w:color="auto" w:fill="FFFFFF"/>
        </w:rPr>
        <w:t xml:space="preserve">  镇人民政府以及县农业农村、自然资源、住房城乡建设等有关部门和村级组织应当加强规划、土地、建设管理相关</w:t>
      </w:r>
      <w:r>
        <w:rPr>
          <w:rFonts w:hint="eastAsia" w:ascii="仿宋_GB2312" w:hAnsi="仿宋_GB2312" w:eastAsia="仿宋_GB2312" w:cs="仿宋_GB2312"/>
          <w:b w:val="0"/>
          <w:bCs w:val="0"/>
          <w:spacing w:val="0"/>
          <w:sz w:val="32"/>
          <w:szCs w:val="32"/>
          <w:u w:val="none" w:color="auto"/>
          <w:shd w:val="clear" w:color="auto" w:fill="FFFFFF"/>
        </w:rPr>
        <w:t>法律法规知</w:t>
      </w:r>
      <w:r>
        <w:rPr>
          <w:rFonts w:hint="eastAsia" w:ascii="仿宋_GB2312" w:hAnsi="仿宋_GB2312" w:eastAsia="仿宋_GB2312" w:cs="仿宋_GB2312"/>
          <w:b w:val="0"/>
          <w:bCs w:val="0"/>
          <w:spacing w:val="0"/>
          <w:sz w:val="32"/>
          <w:szCs w:val="32"/>
          <w:shd w:val="clear" w:color="auto" w:fill="FFFFFF"/>
        </w:rPr>
        <w:t>识的宣传教育，提高村民依法用地建房的意识。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shd w:val="clear" w:color="auto" w:fill="FFFFFF"/>
        </w:rPr>
        <w:t>第二章</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规划和用地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一</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县、镇人民政府根据村庄发展需求，可在国土空间规划和村庄规划中</w:t>
      </w:r>
      <w:r>
        <w:rPr>
          <w:rFonts w:hint="eastAsia" w:ascii="仿宋_GB2312" w:hAnsi="仿宋_GB2312" w:eastAsia="仿宋_GB2312" w:cs="仿宋_GB2312"/>
          <w:b w:val="0"/>
          <w:bCs w:val="0"/>
          <w:spacing w:val="0"/>
          <w:sz w:val="32"/>
          <w:szCs w:val="32"/>
          <w:shd w:val="clear" w:color="auto" w:fill="FFFFFF"/>
          <w:lang w:val="en-US" w:eastAsia="zh-CN"/>
        </w:rPr>
        <w:t>成片</w:t>
      </w:r>
      <w:r>
        <w:rPr>
          <w:rFonts w:hint="eastAsia" w:ascii="仿宋_GB2312" w:hAnsi="仿宋_GB2312" w:eastAsia="仿宋_GB2312" w:cs="仿宋_GB2312"/>
          <w:b w:val="0"/>
          <w:bCs w:val="0"/>
          <w:spacing w:val="0"/>
          <w:sz w:val="32"/>
          <w:szCs w:val="32"/>
          <w:shd w:val="clear" w:color="auto" w:fill="FFFFFF"/>
        </w:rPr>
        <w:t>预留不超过5%的建设用地机动指标，用于保障村民居住、农村公共公益设施、乡村文旅设施及农村新产业新业态建设需求。对一时难以明确具体用途的建设用地，可以暂时</w:t>
      </w:r>
      <w:r>
        <w:rPr>
          <w:rFonts w:hint="eastAsia" w:ascii="仿宋_GB2312" w:hAnsi="仿宋_GB2312" w:eastAsia="仿宋_GB2312" w:cs="仿宋_GB2312"/>
          <w:b w:val="0"/>
          <w:bCs w:val="0"/>
          <w:spacing w:val="0"/>
          <w:sz w:val="32"/>
          <w:szCs w:val="32"/>
          <w:u w:val="none" w:color="auto"/>
          <w:shd w:val="clear" w:color="auto" w:fill="FFFFFF"/>
        </w:rPr>
        <w:t>不</w:t>
      </w:r>
      <w:r>
        <w:rPr>
          <w:rFonts w:hint="eastAsia" w:ascii="仿宋_GB2312" w:hAnsi="仿宋_GB2312" w:eastAsia="仿宋_GB2312" w:cs="仿宋_GB2312"/>
          <w:b w:val="0"/>
          <w:bCs w:val="0"/>
          <w:spacing w:val="0"/>
          <w:sz w:val="32"/>
          <w:szCs w:val="32"/>
          <w:u w:val="none" w:color="auto"/>
          <w:shd w:val="clear" w:color="auto" w:fill="FFFFFF"/>
          <w:lang w:val="en-US" w:eastAsia="zh-CN"/>
        </w:rPr>
        <w:t>确定具体位置和用地性质</w:t>
      </w:r>
      <w:r>
        <w:rPr>
          <w:rFonts w:hint="eastAsia" w:ascii="仿宋_GB2312" w:hAnsi="仿宋_GB2312" w:eastAsia="仿宋_GB2312" w:cs="仿宋_GB2312"/>
          <w:b w:val="0"/>
          <w:bCs w:val="0"/>
          <w:spacing w:val="0"/>
          <w:sz w:val="32"/>
          <w:szCs w:val="32"/>
          <w:u w:val="none" w:color="auto"/>
          <w:shd w:val="clear" w:color="auto" w:fill="FFFFFF"/>
        </w:rPr>
        <w:t>。</w:t>
      </w:r>
      <w:r>
        <w:rPr>
          <w:rFonts w:hint="eastAsia" w:ascii="仿宋_GB2312" w:hAnsi="仿宋_GB2312" w:eastAsia="仿宋_GB2312" w:cs="仿宋_GB2312"/>
          <w:b w:val="0"/>
          <w:bCs w:val="0"/>
          <w:spacing w:val="0"/>
          <w:sz w:val="32"/>
          <w:szCs w:val="32"/>
          <w:shd w:val="clear" w:color="auto" w:fill="FFFFFF"/>
        </w:rPr>
        <w:t>各地可在村庄规划中划定不超过现状建设用地规模20%的有条件建设区（不得占用永久基本农田和生态保护红线），作为村庄未来发展的备用地，并与上级国土空间规划做好统筹衔接。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color w:val="auto"/>
          <w:spacing w:val="0"/>
          <w:sz w:val="32"/>
          <w:szCs w:val="32"/>
          <w:shd w:val="clear" w:color="auto" w:fill="FFFFFF"/>
        </w:rPr>
        <w:t>镇人民政府根据村庄规划建设用地需求，按程序申请用地</w:t>
      </w:r>
      <w:r>
        <w:rPr>
          <w:rFonts w:hint="eastAsia" w:ascii="仿宋_GB2312" w:hAnsi="仿宋_GB2312" w:eastAsia="仿宋_GB2312" w:cs="仿宋_GB2312"/>
          <w:b w:val="0"/>
          <w:bCs w:val="0"/>
          <w:color w:val="auto"/>
          <w:spacing w:val="0"/>
          <w:sz w:val="32"/>
          <w:szCs w:val="32"/>
          <w:shd w:val="clear" w:color="auto" w:fill="FFFFFF"/>
          <w:lang w:eastAsia="zh-CN"/>
        </w:rPr>
        <w:t>规模</w:t>
      </w:r>
      <w:r>
        <w:rPr>
          <w:rFonts w:hint="eastAsia" w:ascii="仿宋_GB2312" w:hAnsi="仿宋_GB2312" w:eastAsia="仿宋_GB2312" w:cs="仿宋_GB2312"/>
          <w:b w:val="0"/>
          <w:bCs w:val="0"/>
          <w:color w:val="auto"/>
          <w:spacing w:val="0"/>
          <w:sz w:val="32"/>
          <w:szCs w:val="32"/>
          <w:shd w:val="clear" w:color="auto" w:fill="FFFFFF"/>
        </w:rPr>
        <w:t>；县</w:t>
      </w:r>
      <w:r>
        <w:rPr>
          <w:rFonts w:hint="eastAsia" w:ascii="仿宋_GB2312" w:hAnsi="仿宋_GB2312" w:eastAsia="仿宋_GB2312" w:cs="仿宋_GB2312"/>
          <w:b w:val="0"/>
          <w:bCs w:val="0"/>
          <w:spacing w:val="0"/>
          <w:sz w:val="32"/>
          <w:szCs w:val="32"/>
          <w:shd w:val="clear" w:color="auto" w:fill="FFFFFF"/>
        </w:rPr>
        <w:t>人民政府加强新增用地指标保障。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二</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镇应当根据有关</w:t>
      </w:r>
      <w:r>
        <w:rPr>
          <w:rFonts w:hint="eastAsia" w:ascii="仿宋_GB2312" w:hAnsi="仿宋_GB2312" w:eastAsia="仿宋_GB2312" w:cs="仿宋_GB2312"/>
          <w:b w:val="0"/>
          <w:bCs w:val="0"/>
          <w:spacing w:val="0"/>
          <w:sz w:val="32"/>
          <w:szCs w:val="32"/>
          <w:u w:val="none" w:color="auto"/>
          <w:shd w:val="clear" w:color="auto" w:fill="FFFFFF"/>
        </w:rPr>
        <w:t>法律法规</w:t>
      </w:r>
      <w:r>
        <w:rPr>
          <w:rFonts w:hint="eastAsia" w:ascii="仿宋_GB2312" w:hAnsi="仿宋_GB2312" w:eastAsia="仿宋_GB2312" w:cs="仿宋_GB2312"/>
          <w:b w:val="0"/>
          <w:bCs w:val="0"/>
          <w:spacing w:val="0"/>
          <w:sz w:val="32"/>
          <w:szCs w:val="32"/>
          <w:shd w:val="clear" w:color="auto" w:fill="FFFFFF"/>
        </w:rPr>
        <w:t>组织编制和完善国土空间规划、村庄规划。村庄规划应当从农村实际出发，尊重村民意愿，体现地域、乡村特色，注重保护和传承传统文化，合理调整农村住房用地布局和建设用地规模。经批准的村庄规划应当予以公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三</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庄规划应统筹兼顾当地经济社会现状和发展需要，坚持简明扼要、规范严谨的原则，以村民住房建设管理要求和村庄整治为重点，落实县域乡村建设规划确定的主要内容。村庄规划应根据农村人口数量和增长趋势、宅基地现状和使用标准等情况，划定村庄规划区和居民点管控边界，确定用地规模和管控要求。尊重村民意愿，鼓励适度集中建设村民住宅，统筹农村公益事业、基础设施、生态和生产生活用地需求,改善村民居住环境和条件，并体现乡土特色风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禁止在地质灾害危险区内规划和建设农房。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四</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农村村民一户只能拥有一处宅基地或拥有多处宅基地但累计占地总面积必须符合标准。面积按照如下标准执行：平原地区和城市郊区每户不得超过80平方米，丘陵地区每户不得超过120平方米，山区每户不得超过150平方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村民建房应统一规划、统一管控，</w:t>
      </w:r>
      <w:r>
        <w:rPr>
          <w:rStyle w:val="12"/>
          <w:rFonts w:hint="eastAsia" w:ascii="仿宋_GB2312" w:hAnsi="仿宋_GB2312" w:eastAsia="仿宋_GB2312" w:cs="仿宋_GB2312"/>
          <w:b w:val="0"/>
          <w:bCs w:val="0"/>
          <w:spacing w:val="0"/>
          <w:sz w:val="32"/>
          <w:szCs w:val="32"/>
          <w:shd w:val="clear" w:color="auto" w:fill="FFFFFF"/>
          <w:lang w:val="en-US" w:eastAsia="zh-CN"/>
        </w:rPr>
        <w:t>原则上</w:t>
      </w:r>
      <w:r>
        <w:rPr>
          <w:rStyle w:val="12"/>
          <w:rFonts w:hint="eastAsia" w:ascii="仿宋_GB2312" w:hAnsi="仿宋_GB2312" w:eastAsia="仿宋_GB2312" w:cs="仿宋_GB2312"/>
          <w:b w:val="0"/>
          <w:bCs w:val="0"/>
          <w:spacing w:val="0"/>
          <w:sz w:val="32"/>
          <w:szCs w:val="32"/>
          <w:shd w:val="clear" w:color="auto" w:fill="FFFFFF"/>
        </w:rPr>
        <w:t>建筑总层数不超过6层，高度不超过27米。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现有宅基地面积在规定标准之内，且符合规划要求的村民建房，经过审批，可以在原址新建、改扩建或者重建。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五</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村民经批准易地建房的，应当在房屋竣工后6个月内将原宅基地退还原宅基地所属的农村集体经济组织。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六</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位于城镇开发边界外的村庄，镇依据村庄规划审批村民住房申请，依法核发农村宅基地批准书和乡村建设规划许可证。鼓励建设联排式住宅。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位于城镇开发边界内的村庄，原则上采取集体建房方式建设住房，充分利用现有存量建设用地，满足人多地少地区的村民居住需求，一般不再安排独户分散的宅基地，根据土地和规划情况，可以建设住宅小区，也可单栋建设。存量住房允许按照宅基地建房标准及村规民约进行原址翻建或者改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七</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建设住房应当符合国土空间规划、村庄规划、林地保护利用规划（涉及林地的），尽量使用原有的宅基地和村内空闲地，不得占用生态保护红线、永久基本农田、高标准农田、自然保护地，不得在地质灾害隐患点和河道行洪区等危险区域选址建房，避开公路建筑控制区、铁路线路安全保护区、电力线路保护区、饮用水水源一级保护区、列入省级以上保护名录的野生动植物自然栖息地、重要旅游景区景点、风景名胜区、历史文物保护单位等重点区域范围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第十</w:t>
      </w:r>
      <w:r>
        <w:rPr>
          <w:rStyle w:val="12"/>
          <w:rFonts w:hint="eastAsia" w:ascii="仿宋_GB2312" w:hAnsi="仿宋_GB2312" w:eastAsia="仿宋_GB2312" w:cs="仿宋_GB2312"/>
          <w:b/>
          <w:bCs/>
          <w:spacing w:val="0"/>
          <w:sz w:val="32"/>
          <w:szCs w:val="32"/>
          <w:shd w:val="clear" w:color="auto" w:fill="FFFFFF"/>
          <w:lang w:val="en-US" w:eastAsia="zh-CN"/>
        </w:rPr>
        <w:t>八</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住房城乡建设部门负责编制县级乡村农房风貌外观设计样式，供农村建房参照执行。镇应当根据本地乡村风貌导则，结合地方特色、传统文化和建筑风貌元素等，将风貌管控要求纳入村规民约，并通过专业设计引导村民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农村住房结构设计要符合抗震、抗风和结构安全的要求，建筑设计要符合适用、安全、经济、协调、美观原则，外立面装饰材料和色彩选择符合村庄规划风貌要求，鼓励体现地方建筑风貌和特色，防止采取简单照搬外地建筑风格等做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十九</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村民建房实行土地利用计划管理。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各镇人民政府每年要以</w:t>
      </w:r>
      <w:r>
        <w:rPr>
          <w:rFonts w:hint="eastAsia" w:ascii="仿宋_GB2312" w:hAnsi="仿宋_GB2312" w:eastAsia="仿宋_GB2312" w:cs="仿宋_GB2312"/>
          <w:b w:val="0"/>
          <w:bCs w:val="0"/>
          <w:spacing w:val="0"/>
          <w:sz w:val="32"/>
          <w:szCs w:val="32"/>
          <w:shd w:val="clear" w:color="auto" w:fill="FFFFFF"/>
          <w:lang w:val="en-US" w:eastAsia="zh-CN"/>
        </w:rPr>
        <w:t>行政村</w:t>
      </w:r>
      <w:r>
        <w:rPr>
          <w:rFonts w:hint="eastAsia" w:ascii="仿宋_GB2312" w:hAnsi="仿宋_GB2312" w:eastAsia="仿宋_GB2312" w:cs="仿宋_GB2312"/>
          <w:b w:val="0"/>
          <w:bCs w:val="0"/>
          <w:spacing w:val="0"/>
          <w:sz w:val="32"/>
          <w:szCs w:val="32"/>
          <w:shd w:val="clear" w:color="auto" w:fill="FFFFFF"/>
        </w:rPr>
        <w:t>为单位，提出需要保障的村民住房建设用地计划指标需求，按规定程序申报，计划指标实行单列安排。</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县自然资源部门根据省每年新增建设用地计划指标安排情况，结合各镇提出的村民住房建设用地计划指标需求等因素，合理安排村民住房建设用地计划指标，保障村民住房建设用地。当年保障不足的，下一年度优先保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各镇人民政府要统筹新增建设用地计划指标、建设用地增减挂钩指标、存量建设用地、批而未供土地等各类土地资源要素，合理保障村民住房建设用地。涉及林地的，需依法办理征占用林地手续。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shd w:val="clear" w:color="auto" w:fill="FFFFFF"/>
        </w:rPr>
        <w:t xml:space="preserve">第三章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村民建房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村级组织应当建立宅基地分配资格登记台账制度，按照村民申请、村级组织审核、公示公开的程序确定符合资格的申请人，并纳入资格名录库，实行一年一次动态管理。纳入资格名录库的，</w:t>
      </w:r>
      <w:r>
        <w:rPr>
          <w:rFonts w:hint="eastAsia" w:ascii="仿宋_GB2312" w:hAnsi="仿宋_GB2312" w:eastAsia="仿宋_GB2312" w:cs="仿宋_GB2312"/>
          <w:b w:val="0"/>
          <w:bCs w:val="0"/>
          <w:spacing w:val="0"/>
          <w:sz w:val="32"/>
          <w:szCs w:val="32"/>
          <w:u w:val="none" w:color="auto"/>
          <w:shd w:val="clear" w:color="auto" w:fill="FFFFFF"/>
        </w:rPr>
        <w:t>才能取得</w:t>
      </w:r>
      <w:r>
        <w:rPr>
          <w:rFonts w:hint="eastAsia" w:ascii="仿宋_GB2312" w:hAnsi="仿宋_GB2312" w:eastAsia="仿宋_GB2312" w:cs="仿宋_GB2312"/>
          <w:b w:val="0"/>
          <w:bCs w:val="0"/>
          <w:spacing w:val="0"/>
          <w:sz w:val="32"/>
          <w:szCs w:val="32"/>
          <w:u w:val="none" w:color="auto"/>
          <w:shd w:val="clear" w:color="auto" w:fill="FFFFFF"/>
          <w:lang w:val="en-US" w:eastAsia="zh-CN"/>
        </w:rPr>
        <w:t>或者受让</w:t>
      </w:r>
      <w:r>
        <w:rPr>
          <w:rFonts w:hint="eastAsia" w:ascii="仿宋_GB2312" w:hAnsi="仿宋_GB2312" w:eastAsia="仿宋_GB2312" w:cs="仿宋_GB2312"/>
          <w:b w:val="0"/>
          <w:bCs w:val="0"/>
          <w:spacing w:val="0"/>
          <w:sz w:val="32"/>
          <w:szCs w:val="32"/>
          <w:u w:val="none" w:color="auto"/>
          <w:shd w:val="clear" w:color="auto" w:fill="FFFFFF"/>
        </w:rPr>
        <w:t>宅基地使用权。</w:t>
      </w:r>
      <w:r>
        <w:rPr>
          <w:rFonts w:hint="eastAsia" w:ascii="仿宋_GB2312" w:hAnsi="仿宋_GB2312" w:eastAsia="仿宋_GB2312" w:cs="仿宋_GB2312"/>
          <w:b w:val="0"/>
          <w:bCs w:val="0"/>
          <w:spacing w:val="0"/>
          <w:sz w:val="32"/>
          <w:szCs w:val="32"/>
          <w:shd w:val="clear" w:color="auto" w:fill="FFFFFF"/>
        </w:rPr>
        <w:t>资格名录库应当定期上报镇备案。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val="0"/>
          <w:bCs w:val="0"/>
          <w:spacing w:val="0"/>
          <w:sz w:val="32"/>
          <w:szCs w:val="32"/>
          <w:shd w:val="clear" w:color="auto" w:fill="FFFFFF"/>
        </w:rPr>
        <w:t>　　</w:t>
      </w:r>
      <w:r>
        <w:rPr>
          <w:rFonts w:hint="eastAsia" w:ascii="仿宋_GB2312" w:hAnsi="仿宋_GB2312" w:eastAsia="仿宋_GB2312" w:cs="仿宋_GB2312"/>
          <w:b w:val="0"/>
          <w:bCs w:val="0"/>
          <w:spacing w:val="0"/>
          <w:sz w:val="32"/>
          <w:szCs w:val="32"/>
          <w:shd w:val="clear" w:color="auto" w:fill="FFFFFF"/>
        </w:rPr>
        <w:t>（一）“一户”的认定。符合以下5种情形之一的可认定为“一户”：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1.夫妻与未成年子女同住的为一户；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2.有兄弟姐妹的，提倡其中一人与其父母为一户，其余兄弟姐妹达到成年确有分户需要的，可申请分户；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3.是独生子女的，结婚后可以继续与父母为一户，也可单独立户；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4.离异后无房一方或者无房一方再婚且配偶无房的可为一户；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5.</w:t>
      </w:r>
      <w:r>
        <w:rPr>
          <w:rFonts w:hint="eastAsia" w:ascii="仿宋_GB2312" w:hAnsi="仿宋_GB2312" w:eastAsia="仿宋_GB2312" w:cs="仿宋_GB2312"/>
          <w:b w:val="0"/>
          <w:bCs w:val="0"/>
          <w:spacing w:val="0"/>
          <w:sz w:val="32"/>
          <w:szCs w:val="32"/>
          <w:u w:val="none" w:color="auto"/>
          <w:shd w:val="clear" w:color="auto" w:fill="FFFFFF"/>
        </w:rPr>
        <w:t>法律法规规定</w:t>
      </w:r>
      <w:r>
        <w:rPr>
          <w:rFonts w:hint="eastAsia" w:ascii="仿宋_GB2312" w:hAnsi="仿宋_GB2312" w:eastAsia="仿宋_GB2312" w:cs="仿宋_GB2312"/>
          <w:b w:val="0"/>
          <w:bCs w:val="0"/>
          <w:spacing w:val="0"/>
          <w:sz w:val="32"/>
          <w:szCs w:val="32"/>
          <w:shd w:val="clear" w:color="auto" w:fill="FFFFFF"/>
        </w:rPr>
        <w:t>或者经县级以上人民政府认定的其他情形。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（二）“一宅”的认定。由村民向村级组织申报，经村级组织审核公示后无异议的，村级组织出具意见，并报镇审核确认。按照“以成员认定、以户取得”的原则，以“一户”为单位认定规则，不以</w:t>
      </w:r>
      <w:r>
        <w:rPr>
          <w:rFonts w:hint="eastAsia" w:ascii="仿宋_GB2312" w:hAnsi="仿宋_GB2312" w:eastAsia="仿宋_GB2312" w:cs="仿宋_GB2312"/>
          <w:b w:val="0"/>
          <w:bCs w:val="0"/>
          <w:spacing w:val="0"/>
          <w:sz w:val="32"/>
          <w:szCs w:val="32"/>
          <w:shd w:val="clear" w:color="auto" w:fill="FFFFFF"/>
          <w:lang w:val="en-US" w:eastAsia="zh-CN"/>
        </w:rPr>
        <w:t>公安机关的登记</w:t>
      </w:r>
      <w:r>
        <w:rPr>
          <w:rFonts w:hint="eastAsia" w:ascii="仿宋_GB2312" w:hAnsi="仿宋_GB2312" w:eastAsia="仿宋_GB2312" w:cs="仿宋_GB2312"/>
          <w:b w:val="0"/>
          <w:bCs w:val="0"/>
          <w:spacing w:val="0"/>
          <w:sz w:val="32"/>
          <w:szCs w:val="32"/>
          <w:shd w:val="clear" w:color="auto" w:fill="FFFFFF"/>
        </w:rPr>
        <w:t>户籍登记作为宅基地分配的前置条件。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532"/>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三）其他情形。符合分户建房条件，但未分开居住的，其实际使用的宅基地没有超过分户后建房用地合计面积标准，在符合村庄整体风貌及村规民约，且整治后与周边整体环境相协调的情况下，视为多户合并建房，每户可认定为“一户一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532"/>
        <w:jc w:val="both"/>
        <w:textAlignment w:val="auto"/>
        <w:rPr>
          <w:rFonts w:hint="eastAsia" w:ascii="仿宋_GB2312" w:hAnsi="仿宋_GB2312" w:eastAsia="仿宋_GB2312" w:cs="仿宋_GB2312"/>
          <w:b w:val="0"/>
          <w:bCs w:val="0"/>
          <w:spacing w:val="0"/>
          <w:sz w:val="32"/>
          <w:szCs w:val="32"/>
          <w:shd w:val="clear" w:color="auto" w:fill="FFFFFF"/>
          <w:lang w:val="en-US" w:eastAsia="zh-CN"/>
        </w:rPr>
      </w:pP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lang w:val="en-US" w:eastAsia="zh-CN"/>
        </w:rPr>
        <w:t>四</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lang w:val="en-US" w:eastAsia="zh-CN"/>
        </w:rPr>
        <w:t>严格实行“八不准”：不准占用永久基本农田建房；不准强占多占耕地建房；不准买卖、流转耕地违法建房；不准在承包耕地上违法建房；不准巧立名目违法占用耕地建房；不准违反“一户一宅”规定占用耕地建房；不准非法出售占用耕地建的房屋；不准违法审批占用耕地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一</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符合下列条件之一的村民，需要申请宅基地建房的，可以</w:t>
      </w:r>
      <w:r>
        <w:rPr>
          <w:rFonts w:hint="eastAsia" w:ascii="仿宋_GB2312" w:hAnsi="仿宋_GB2312" w:eastAsia="仿宋_GB2312" w:cs="仿宋_GB2312"/>
          <w:b w:val="0"/>
          <w:bCs w:val="0"/>
          <w:spacing w:val="0"/>
          <w:sz w:val="32"/>
          <w:szCs w:val="32"/>
          <w:shd w:val="clear" w:color="auto" w:fill="FFFFFF"/>
          <w:lang w:val="en-US" w:eastAsia="zh-CN"/>
        </w:rPr>
        <w:t>以</w:t>
      </w:r>
      <w:r>
        <w:rPr>
          <w:rFonts w:hint="eastAsia" w:ascii="仿宋_GB2312" w:hAnsi="仿宋_GB2312" w:eastAsia="仿宋_GB2312" w:cs="仿宋_GB2312"/>
          <w:b w:val="0"/>
          <w:bCs w:val="0"/>
          <w:spacing w:val="0"/>
          <w:sz w:val="32"/>
          <w:szCs w:val="32"/>
          <w:shd w:val="clear" w:color="auto" w:fill="FFFFFF"/>
        </w:rPr>
        <w:t>户为单位提出申请：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（一）符合“一户”认定情形条件的户；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（二）外来人口落户成为本集体经济组织成员，在本集体内没有宅基地，经过本集体经济组织民主程序同意的；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（三）因发生或者防御自然灾害、实施村庄和集镇规划及进行镇村公共设施和公益事业建设，需要搬迁安置的；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（四）</w:t>
      </w:r>
      <w:r>
        <w:rPr>
          <w:rFonts w:hint="eastAsia" w:ascii="仿宋_GB2312" w:hAnsi="仿宋_GB2312" w:eastAsia="仿宋_GB2312" w:cs="仿宋_GB2312"/>
          <w:b w:val="0"/>
          <w:bCs w:val="0"/>
          <w:spacing w:val="0"/>
          <w:sz w:val="32"/>
          <w:szCs w:val="32"/>
          <w:u w:val="none" w:color="auto"/>
          <w:shd w:val="clear" w:color="auto" w:fill="FFFFFF"/>
        </w:rPr>
        <w:t>法律法规规定</w:t>
      </w:r>
      <w:r>
        <w:rPr>
          <w:rFonts w:hint="eastAsia" w:ascii="仿宋_GB2312" w:hAnsi="仿宋_GB2312" w:eastAsia="仿宋_GB2312" w:cs="仿宋_GB2312"/>
          <w:b w:val="0"/>
          <w:bCs w:val="0"/>
          <w:spacing w:val="0"/>
          <w:sz w:val="32"/>
          <w:szCs w:val="32"/>
          <w:shd w:val="clear" w:color="auto" w:fill="FFFFFF"/>
        </w:rPr>
        <w:t>或者经县级以上人民政府认定的其他情形。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二</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村民申请宅基地或者认购村民公寓式住房，有下列情形之一的，不予批准：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　　</w:t>
      </w:r>
      <w:r>
        <w:rPr>
          <w:rFonts w:hint="eastAsia" w:ascii="仿宋_GB2312" w:hAnsi="仿宋_GB2312" w:eastAsia="仿宋_GB2312" w:cs="仿宋_GB2312"/>
          <w:b w:val="0"/>
          <w:bCs w:val="0"/>
          <w:spacing w:val="0"/>
          <w:sz w:val="32"/>
          <w:szCs w:val="32"/>
          <w:shd w:val="clear" w:color="auto" w:fill="FFFFFF"/>
          <w:lang w:val="en-US" w:eastAsia="zh-CN"/>
        </w:rPr>
        <w:t>（一）不是本农村集体经济组织成员或者不具备认定为户的条件；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（二）分户前的农户存在一户多宅，分户时可以通过合理调剂满足建房用地需求；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（三）农户已取得宅基地且不属于申请原址重建、改扩建；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（四）申请使用的宅基地不符合相关国土空间规划、村庄规划或者相关专项规划；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（五）申请拆除原有住宅易址新建，但拒绝签订退回原有宅基地协议；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lang w:val="en-US" w:eastAsia="zh-CN"/>
        </w:rPr>
      </w:pPr>
      <w:r>
        <w:rPr>
          <w:rFonts w:hint="eastAsia" w:ascii="仿宋_GB2312" w:hAnsi="仿宋_GB2312" w:eastAsia="仿宋_GB2312" w:cs="仿宋_GB2312"/>
          <w:b w:val="0"/>
          <w:bCs w:val="0"/>
          <w:spacing w:val="0"/>
          <w:sz w:val="32"/>
          <w:szCs w:val="32"/>
          <w:shd w:val="clear" w:color="auto" w:fill="FFFFFF"/>
          <w:lang w:val="en-US" w:eastAsia="zh-CN"/>
        </w:rPr>
        <w:t xml:space="preserve">（六）申请使用的宅基地存在权属争议；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（七）农户将原有宅基地使用权转让、赠与他人，或者将宅基地地上房屋出卖、出租、赠与他人，以及改为经营场所等非生活居住用途后，再次申请宅基地；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lang w:val="en-US" w:eastAsia="zh-CN"/>
        </w:rPr>
      </w:pPr>
      <w:r>
        <w:rPr>
          <w:rFonts w:hint="eastAsia" w:ascii="仿宋_GB2312" w:hAnsi="仿宋_GB2312" w:eastAsia="仿宋_GB2312" w:cs="仿宋_GB2312"/>
          <w:b w:val="0"/>
          <w:bCs w:val="0"/>
          <w:spacing w:val="0"/>
          <w:sz w:val="32"/>
          <w:szCs w:val="32"/>
          <w:shd w:val="clear" w:color="auto" w:fill="FFFFFF"/>
          <w:lang w:val="en-US" w:eastAsia="zh-CN"/>
        </w:rPr>
        <w:t xml:space="preserve">（八）农户原有宅基地或者宅基地地上房屋被依法征收后，已得到住宅实物或者货币化安置；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 xml:space="preserve">（九）农户已参与农村集体建房，居住权益已得到保障；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w:t>
      </w:r>
      <w:r>
        <w:rPr>
          <w:rFonts w:hint="eastAsia" w:ascii="仿宋_GB2312" w:hAnsi="仿宋_GB2312" w:eastAsia="仿宋_GB2312" w:cs="仿宋_GB2312"/>
          <w:b w:val="0"/>
          <w:bCs w:val="0"/>
          <w:spacing w:val="0"/>
          <w:sz w:val="32"/>
          <w:szCs w:val="32"/>
          <w:shd w:val="clear" w:color="auto" w:fill="FFFFFF"/>
          <w:lang w:val="en-US" w:eastAsia="zh-CN"/>
        </w:rPr>
        <w:t>十</w:t>
      </w:r>
      <w:r>
        <w:rPr>
          <w:rFonts w:hint="eastAsia" w:ascii="仿宋_GB2312" w:hAnsi="仿宋_GB2312" w:eastAsia="仿宋_GB2312" w:cs="仿宋_GB2312"/>
          <w:b w:val="0"/>
          <w:bCs w:val="0"/>
          <w:spacing w:val="0"/>
          <w:sz w:val="32"/>
          <w:szCs w:val="32"/>
          <w:shd w:val="clear" w:color="auto" w:fill="FFFFFF"/>
        </w:rPr>
        <w:t>）</w:t>
      </w:r>
      <w:r>
        <w:rPr>
          <w:rFonts w:hint="eastAsia" w:ascii="仿宋_GB2312" w:hAnsi="仿宋_GB2312" w:eastAsia="仿宋_GB2312" w:cs="仿宋_GB2312"/>
          <w:b w:val="0"/>
          <w:bCs w:val="0"/>
          <w:spacing w:val="0"/>
          <w:sz w:val="32"/>
          <w:szCs w:val="32"/>
          <w:u w:val="none" w:color="auto"/>
          <w:shd w:val="clear" w:color="auto" w:fill="FFFFFF"/>
        </w:rPr>
        <w:t>法律法规规定</w:t>
      </w:r>
      <w:r>
        <w:rPr>
          <w:rFonts w:hint="eastAsia" w:ascii="仿宋_GB2312" w:hAnsi="仿宋_GB2312" w:eastAsia="仿宋_GB2312" w:cs="仿宋_GB2312"/>
          <w:b w:val="0"/>
          <w:bCs w:val="0"/>
          <w:spacing w:val="0"/>
          <w:sz w:val="32"/>
          <w:szCs w:val="32"/>
          <w:shd w:val="clear" w:color="auto" w:fill="FFFFFF"/>
        </w:rPr>
        <w:t>或者经县级以上人民政府认定的其他情形。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lang w:val="en-US" w:eastAsia="zh-CN"/>
        </w:rPr>
        <w:t>镇人民政府不予批准的，须书面通知申请人，说明不予批准的理由，并告知其法律救济途径。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三</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村民申请用地建房，应当持下列资料向村级组织提出申请：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（一）按照要求填写的村民用地建房申请表</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lang w:val="en-US" w:eastAsia="zh-CN"/>
        </w:rPr>
        <w:t>附件1</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（二）申请人的身份证及户口簿；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（三）</w:t>
      </w:r>
      <w:r>
        <w:rPr>
          <w:rFonts w:hint="eastAsia" w:ascii="仿宋_GB2312" w:hAnsi="仿宋_GB2312" w:eastAsia="仿宋_GB2312" w:cs="仿宋_GB2312"/>
          <w:b w:val="0"/>
          <w:bCs w:val="0"/>
          <w:spacing w:val="0"/>
          <w:sz w:val="32"/>
          <w:szCs w:val="32"/>
          <w:shd w:val="clear" w:color="auto" w:fill="FFFFFF"/>
          <w:lang w:val="en-US" w:eastAsia="zh-CN"/>
        </w:rPr>
        <w:t>签署《农村宅基地使用承诺书》（附件2）。</w:t>
      </w:r>
      <w:r>
        <w:rPr>
          <w:rFonts w:hint="eastAsia" w:ascii="仿宋_GB2312" w:hAnsi="仿宋_GB2312" w:eastAsia="仿宋_GB2312" w:cs="仿宋_GB2312"/>
          <w:b w:val="0"/>
          <w:bCs w:val="0"/>
          <w:spacing w:val="0"/>
          <w:sz w:val="32"/>
          <w:szCs w:val="32"/>
          <w:shd w:val="clear" w:color="auto" w:fill="FFFFFF"/>
        </w:rPr>
        <w:t>申请易地新建住房的，需提交同意退出原宅基地承诺书</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rPr>
        <w:t>分户居住或者其它不需拆除原</w:t>
      </w:r>
      <w:r>
        <w:rPr>
          <w:rFonts w:hint="eastAsia" w:ascii="仿宋_GB2312" w:hAnsi="仿宋_GB2312" w:eastAsia="仿宋_GB2312" w:cs="仿宋_GB2312"/>
          <w:b w:val="0"/>
          <w:bCs w:val="0"/>
          <w:color w:val="auto"/>
          <w:spacing w:val="0"/>
          <w:sz w:val="32"/>
          <w:szCs w:val="32"/>
          <w:shd w:val="clear" w:color="auto" w:fill="FFFFFF"/>
        </w:rPr>
        <w:t>宅基地上建筑物的情形除外。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rPr>
        <w:t>村民用地建房申请表格式，由</w:t>
      </w:r>
      <w:r>
        <w:rPr>
          <w:rFonts w:hint="eastAsia" w:ascii="仿宋_GB2312" w:hAnsi="仿宋_GB2312" w:eastAsia="仿宋_GB2312" w:cs="仿宋_GB2312"/>
          <w:b w:val="0"/>
          <w:bCs w:val="0"/>
          <w:color w:val="auto"/>
          <w:spacing w:val="0"/>
          <w:sz w:val="32"/>
          <w:szCs w:val="32"/>
          <w:shd w:val="clear" w:color="auto" w:fill="FFFFFF"/>
          <w:lang w:val="en-US" w:eastAsia="zh-CN"/>
        </w:rPr>
        <w:t>上级主管部门</w:t>
      </w:r>
      <w:r>
        <w:rPr>
          <w:rFonts w:hint="eastAsia" w:ascii="仿宋_GB2312" w:hAnsi="仿宋_GB2312" w:eastAsia="仿宋_GB2312" w:cs="仿宋_GB2312"/>
          <w:b w:val="0"/>
          <w:bCs w:val="0"/>
          <w:color w:val="auto"/>
          <w:spacing w:val="0"/>
          <w:sz w:val="32"/>
          <w:szCs w:val="32"/>
          <w:shd w:val="clear" w:color="auto" w:fill="FFFFFF"/>
        </w:rPr>
        <w:t>规范制定</w:t>
      </w:r>
      <w:r>
        <w:rPr>
          <w:rFonts w:hint="eastAsia" w:ascii="仿宋_GB2312" w:hAnsi="仿宋_GB2312" w:eastAsia="仿宋_GB2312" w:cs="仿宋_GB2312"/>
          <w:b w:val="0"/>
          <w:bCs w:val="0"/>
          <w:color w:val="auto"/>
          <w:spacing w:val="0"/>
          <w:sz w:val="32"/>
          <w:szCs w:val="32"/>
          <w:shd w:val="clear" w:color="auto" w:fill="FFFFFF"/>
          <w:lang w:val="en-US" w:eastAsia="zh-CN"/>
        </w:rPr>
        <w:t>格式</w:t>
      </w:r>
      <w:r>
        <w:rPr>
          <w:rFonts w:hint="eastAsia" w:ascii="仿宋_GB2312" w:hAnsi="仿宋_GB2312" w:eastAsia="仿宋_GB2312" w:cs="仿宋_GB2312"/>
          <w:b w:val="0"/>
          <w:bCs w:val="0"/>
          <w:color w:val="auto"/>
          <w:spacing w:val="0"/>
          <w:sz w:val="32"/>
          <w:szCs w:val="32"/>
          <w:shd w:val="clear" w:color="auto" w:fill="FFFFFF"/>
        </w:rPr>
        <w:t>。 </w:t>
      </w:r>
      <w:r>
        <w:rPr>
          <w:rFonts w:hint="eastAsia" w:ascii="仿宋_GB2312" w:hAnsi="仿宋_GB2312" w:eastAsia="仿宋_GB2312" w:cs="仿宋_GB2312"/>
          <w:b w:val="0"/>
          <w:bCs w:val="0"/>
          <w:color w:val="auto"/>
          <w:spacing w:val="0"/>
          <w:sz w:val="32"/>
          <w:szCs w:val="32"/>
          <w:shd w:val="clear" w:color="auto" w:fill="FFFFFF"/>
          <w:lang w:val="en-US" w:eastAsia="zh-CN"/>
        </w:rPr>
        <w:t>各镇（场）</w:t>
      </w:r>
      <w:r>
        <w:rPr>
          <w:rFonts w:hint="eastAsia" w:ascii="仿宋_GB2312" w:hAnsi="仿宋_GB2312" w:eastAsia="仿宋_GB2312" w:cs="仿宋_GB2312"/>
          <w:b w:val="0"/>
          <w:bCs w:val="0"/>
          <w:color w:val="auto"/>
          <w:spacing w:val="0"/>
          <w:sz w:val="32"/>
          <w:szCs w:val="32"/>
          <w:shd w:val="clear" w:color="auto" w:fill="FFFFFF"/>
        </w:rPr>
        <w:t> </w:t>
      </w:r>
      <w:r>
        <w:rPr>
          <w:rFonts w:hint="eastAsia" w:ascii="仿宋_GB2312" w:hAnsi="仿宋_GB2312" w:eastAsia="仿宋_GB2312" w:cs="仿宋_GB2312"/>
          <w:b w:val="0"/>
          <w:bCs w:val="0"/>
          <w:color w:val="auto"/>
          <w:spacing w:val="0"/>
          <w:sz w:val="32"/>
          <w:szCs w:val="32"/>
          <w:shd w:val="clear" w:color="auto" w:fill="FFFFFF"/>
          <w:lang w:val="en-US" w:eastAsia="zh-CN"/>
        </w:rPr>
        <w:t>可按本地区实际情况进行优化。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四</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农村集体经济组织接到村民宅基地和建房申请后，应当召开农村集体经济组织成员（代表）会议讨论并将申请理由、拟用地位置和面积、拟建房层高和面积等情况在本集体经济组织范围内公示，公示期不少于5个工作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公示无异议或者异议不成立的，所在农村集体经济组织将村民申请、农村集体经济组织成员（代表）会议记录等材料交村民委员会审查。审查通过的，由村民委员会签署意见，报镇人民政府。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五</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镇人民政府受理窗口收到村委会提交申请资料后应组织本级农业农村、规划建设等有关部门进行联合审核审查。农业农村部门负责审查申请人是否符合申请条件、拟用地是否符合宅基地合理布局要求和面积标准、宅基地和建房（规划许可）申请是否经过村组审核公示等；规划建设部门负责审查用地建房是否符合国土空间规划、用途管制要求等，其中涉及占用农用地的，应办理农用地转用审批手续（时间另计）；林业等有关部门负责审查是否符合林地保护利用规划等相关专项规划。涉及水利、电力等部门的要及时征求意见。相关单位在收到征求意见通知5个工作日内回复意见。具体按照下列程序分别作出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1.申请在宅基地范围内建房，</w:t>
      </w:r>
      <w:r>
        <w:rPr>
          <w:rStyle w:val="12"/>
          <w:rFonts w:hint="eastAsia" w:ascii="仿宋_GB2312" w:hAnsi="仿宋_GB2312" w:eastAsia="仿宋_GB2312" w:cs="仿宋_GB2312"/>
          <w:b w:val="0"/>
          <w:bCs w:val="0"/>
          <w:spacing w:val="0"/>
          <w:sz w:val="32"/>
          <w:szCs w:val="32"/>
          <w:u w:val="none" w:color="auto"/>
          <w:shd w:val="clear" w:color="auto" w:fill="FFFFFF"/>
          <w:lang w:val="en-US" w:eastAsia="zh-CN"/>
        </w:rPr>
        <w:t>属农村集体建设用地的</w:t>
      </w:r>
      <w:r>
        <w:rPr>
          <w:rStyle w:val="12"/>
          <w:rFonts w:hint="eastAsia" w:ascii="仿宋_GB2312" w:hAnsi="仿宋_GB2312" w:eastAsia="仿宋_GB2312" w:cs="仿宋_GB2312"/>
          <w:b w:val="0"/>
          <w:bCs w:val="0"/>
          <w:spacing w:val="0"/>
          <w:sz w:val="32"/>
          <w:szCs w:val="32"/>
          <w:u w:val="none" w:color="auto"/>
          <w:shd w:val="clear" w:color="auto" w:fill="FFFFFF"/>
        </w:rPr>
        <w:t>，</w:t>
      </w:r>
      <w:r>
        <w:rPr>
          <w:rStyle w:val="12"/>
          <w:rFonts w:hint="eastAsia" w:ascii="仿宋_GB2312" w:hAnsi="仿宋_GB2312" w:eastAsia="仿宋_GB2312" w:cs="仿宋_GB2312"/>
          <w:b w:val="0"/>
          <w:bCs w:val="0"/>
          <w:spacing w:val="0"/>
          <w:sz w:val="32"/>
          <w:szCs w:val="32"/>
          <w:shd w:val="clear" w:color="auto" w:fill="FFFFFF"/>
        </w:rPr>
        <w:t>由镇人民政府根据各部门联审结果，在《农村宅基地</w:t>
      </w:r>
      <w:r>
        <w:rPr>
          <w:rStyle w:val="12"/>
          <w:rFonts w:hint="eastAsia" w:ascii="仿宋_GB2312" w:hAnsi="仿宋_GB2312" w:eastAsia="仿宋_GB2312" w:cs="仿宋_GB2312"/>
          <w:b w:val="0"/>
          <w:bCs w:val="0"/>
          <w:spacing w:val="0"/>
          <w:sz w:val="32"/>
          <w:szCs w:val="32"/>
          <w:shd w:val="clear" w:color="auto" w:fill="FFFFFF"/>
          <w:lang w:eastAsia="zh-CN"/>
        </w:rPr>
        <w:t>和住房建设</w:t>
      </w:r>
      <w:r>
        <w:rPr>
          <w:rStyle w:val="12"/>
          <w:rFonts w:hint="eastAsia" w:ascii="仿宋_GB2312" w:hAnsi="仿宋_GB2312" w:eastAsia="仿宋_GB2312" w:cs="仿宋_GB2312"/>
          <w:b w:val="0"/>
          <w:bCs w:val="0"/>
          <w:spacing w:val="0"/>
          <w:sz w:val="32"/>
          <w:szCs w:val="32"/>
          <w:shd w:val="clear" w:color="auto" w:fill="FFFFFF"/>
        </w:rPr>
        <w:t>审批表》</w:t>
      </w:r>
      <w:r>
        <w:rPr>
          <w:rStyle w:val="12"/>
          <w:rFonts w:hint="eastAsia" w:ascii="仿宋_GB2312" w:hAnsi="仿宋_GB2312" w:eastAsia="仿宋_GB2312" w:cs="仿宋_GB2312"/>
          <w:b w:val="0"/>
          <w:bCs w:val="0"/>
          <w:spacing w:val="0"/>
          <w:sz w:val="32"/>
          <w:szCs w:val="32"/>
          <w:shd w:val="clear" w:color="auto" w:fill="FFFFFF"/>
          <w:lang w:eastAsia="zh-CN"/>
        </w:rPr>
        <w:t>（</w:t>
      </w:r>
      <w:r>
        <w:rPr>
          <w:rStyle w:val="12"/>
          <w:rFonts w:hint="eastAsia" w:ascii="仿宋_GB2312" w:hAnsi="仿宋_GB2312" w:eastAsia="仿宋_GB2312" w:cs="仿宋_GB2312"/>
          <w:b w:val="0"/>
          <w:bCs w:val="0"/>
          <w:spacing w:val="0"/>
          <w:sz w:val="32"/>
          <w:szCs w:val="32"/>
          <w:shd w:val="clear" w:color="auto" w:fill="FFFFFF"/>
          <w:lang w:val="en-US" w:eastAsia="zh-CN"/>
        </w:rPr>
        <w:t>附件3</w:t>
      </w:r>
      <w:r>
        <w:rPr>
          <w:rStyle w:val="12"/>
          <w:rFonts w:hint="eastAsia" w:ascii="仿宋_GB2312" w:hAnsi="仿宋_GB2312" w:eastAsia="仿宋_GB2312" w:cs="仿宋_GB2312"/>
          <w:b w:val="0"/>
          <w:bCs w:val="0"/>
          <w:spacing w:val="0"/>
          <w:sz w:val="32"/>
          <w:szCs w:val="32"/>
          <w:shd w:val="clear" w:color="auto" w:fill="FFFFFF"/>
          <w:lang w:eastAsia="zh-CN"/>
        </w:rPr>
        <w:t>）</w:t>
      </w:r>
      <w:r>
        <w:rPr>
          <w:rStyle w:val="12"/>
          <w:rFonts w:hint="eastAsia" w:ascii="仿宋_GB2312" w:hAnsi="仿宋_GB2312" w:eastAsia="仿宋_GB2312" w:cs="仿宋_GB2312"/>
          <w:b w:val="0"/>
          <w:bCs w:val="0"/>
          <w:spacing w:val="0"/>
          <w:sz w:val="32"/>
          <w:szCs w:val="32"/>
          <w:shd w:val="clear" w:color="auto" w:fill="FFFFFF"/>
        </w:rPr>
        <w:t>签署审批意见。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lang w:val="en-US" w:eastAsia="zh-CN"/>
        </w:rPr>
        <w:t>2</w:t>
      </w:r>
      <w:r>
        <w:rPr>
          <w:rStyle w:val="12"/>
          <w:rFonts w:hint="eastAsia" w:ascii="仿宋_GB2312" w:hAnsi="仿宋_GB2312" w:eastAsia="仿宋_GB2312" w:cs="仿宋_GB2312"/>
          <w:b w:val="0"/>
          <w:bCs w:val="0"/>
          <w:spacing w:val="0"/>
          <w:sz w:val="32"/>
          <w:szCs w:val="32"/>
          <w:shd w:val="clear" w:color="auto" w:fill="FFFFFF"/>
        </w:rPr>
        <w:t>.申请涉及占用农用地或未利用地建房需新增建设用地的，由镇汇总后上报县自然资源部门办理农用地转用或使用未利用地审批手续；涉及山边水边村边建房的需进行地质灾害危险性评估。履行宅基地审批程序后，村民方可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lang w:val="en-US" w:eastAsia="zh-CN"/>
        </w:rPr>
        <w:t>3</w:t>
      </w:r>
      <w:r>
        <w:rPr>
          <w:rStyle w:val="12"/>
          <w:rFonts w:hint="eastAsia" w:ascii="仿宋_GB2312" w:hAnsi="仿宋_GB2312" w:eastAsia="仿宋_GB2312" w:cs="仿宋_GB2312"/>
          <w:b w:val="0"/>
          <w:bCs w:val="0"/>
          <w:spacing w:val="0"/>
          <w:sz w:val="32"/>
          <w:szCs w:val="32"/>
          <w:shd w:val="clear" w:color="auto" w:fill="FFFFFF"/>
        </w:rPr>
        <w:t>.涉及削坡建房的，镇人民政府应当先进行风险评估，通过评估后再审批。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12"/>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val="0"/>
          <w:bCs w:val="0"/>
          <w:spacing w:val="0"/>
          <w:sz w:val="32"/>
          <w:szCs w:val="32"/>
          <w:shd w:val="clear" w:color="auto" w:fill="FFFFFF"/>
        </w:rPr>
        <w:t>符合条件、资料齐全的自收到申请资料之日起20个工作日办结，出具《农村宅基地批准书》和《乡村建设规划许可证》，并报县农业农村、自然资源等部门备案。镇人民政府应及时将审批结果在申请人所在集体经济组织范围内进行公布和镇政府门户网上公示（不少于5个工作日）。材料不齐全的，书面通知村民委员会，由申请人限期补正，逾期不补正的，视为撤回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六</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经批准建房的村民应当在开工前向镇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申请划定宅基地范围。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应当在10个工作日内，到实地丈量划定宅基地，并派员到现场进行开工查验，实地确认宅基地内拟建住房的平面位置和规划设计层数、高度、风貌等。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村民建房应当严格按照用地批准文件、规划许可内容和施工图纸的要求进行施工。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七</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村民建房完工后，应当</w:t>
      </w:r>
      <w:r>
        <w:rPr>
          <w:rFonts w:hint="eastAsia" w:ascii="仿宋_GB2312" w:hAnsi="仿宋_GB2312" w:eastAsia="仿宋_GB2312" w:cs="仿宋_GB2312"/>
          <w:b w:val="0"/>
          <w:bCs w:val="0"/>
          <w:spacing w:val="0"/>
          <w:sz w:val="32"/>
          <w:szCs w:val="32"/>
          <w:shd w:val="clear" w:color="auto" w:fill="FFFFFF"/>
          <w:lang w:val="en-US" w:eastAsia="zh-CN"/>
        </w:rPr>
        <w:t>及时向镇申请</w:t>
      </w:r>
      <w:r>
        <w:rPr>
          <w:rFonts w:hint="eastAsia" w:ascii="仿宋_GB2312" w:hAnsi="仿宋_GB2312" w:eastAsia="仿宋_GB2312" w:cs="仿宋_GB2312"/>
          <w:b w:val="0"/>
          <w:bCs w:val="0"/>
          <w:spacing w:val="0"/>
          <w:sz w:val="32"/>
          <w:szCs w:val="32"/>
          <w:shd w:val="clear" w:color="auto" w:fill="FFFFFF"/>
        </w:rPr>
        <w:t>竣工验收。镇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应当在接到申请后，组织</w:t>
      </w:r>
      <w:r>
        <w:rPr>
          <w:rFonts w:hint="eastAsia" w:ascii="仿宋_GB2312" w:hAnsi="仿宋_GB2312" w:eastAsia="仿宋_GB2312" w:cs="仿宋_GB2312"/>
          <w:b w:val="0"/>
          <w:bCs w:val="0"/>
          <w:spacing w:val="0"/>
          <w:sz w:val="32"/>
          <w:szCs w:val="32"/>
          <w:u w:val="none" w:color="auto"/>
          <w:shd w:val="clear" w:color="auto" w:fill="FFFFFF"/>
          <w:lang w:val="en-US" w:eastAsia="zh-CN"/>
        </w:rPr>
        <w:t>所在村及</w:t>
      </w:r>
      <w:r>
        <w:rPr>
          <w:rFonts w:hint="eastAsia" w:ascii="仿宋_GB2312" w:hAnsi="仿宋_GB2312" w:eastAsia="仿宋_GB2312" w:cs="仿宋_GB2312"/>
          <w:b w:val="0"/>
          <w:bCs w:val="0"/>
          <w:spacing w:val="0"/>
          <w:sz w:val="32"/>
          <w:szCs w:val="32"/>
          <w:shd w:val="clear" w:color="auto" w:fill="FFFFFF"/>
        </w:rPr>
        <w:t>相关人员到现场进行勘查</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lang w:val="en-US" w:eastAsia="zh-CN"/>
        </w:rPr>
        <w:t>包括：所建住宅是否按审批的用地位置、用地面积、四至情况、建筑面积、层数、高度、外观、间距等内容进行建设，质量是否符合相关规定要求，符合规划许可、用地要求和质量要求等</w:t>
      </w:r>
      <w:r>
        <w:rPr>
          <w:rFonts w:hint="eastAsia" w:ascii="仿宋_GB2312" w:hAnsi="仿宋_GB2312" w:eastAsia="仿宋_GB2312" w:cs="仿宋_GB2312"/>
          <w:b w:val="0"/>
          <w:bCs w:val="0"/>
          <w:spacing w:val="0"/>
          <w:sz w:val="32"/>
          <w:szCs w:val="32"/>
          <w:shd w:val="clear" w:color="auto" w:fill="FFFFFF"/>
          <w:lang w:eastAsia="zh-CN"/>
        </w:rPr>
        <w:t>）</w:t>
      </w:r>
      <w:r>
        <w:rPr>
          <w:rFonts w:hint="eastAsia" w:ascii="仿宋_GB2312" w:hAnsi="仿宋_GB2312" w:eastAsia="仿宋_GB2312" w:cs="仿宋_GB2312"/>
          <w:b w:val="0"/>
          <w:bCs w:val="0"/>
          <w:spacing w:val="0"/>
          <w:sz w:val="32"/>
          <w:szCs w:val="32"/>
          <w:shd w:val="clear" w:color="auto" w:fill="FFFFFF"/>
        </w:rPr>
        <w:t>，20个工作日内出具验收结果。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经验收符合规定的，镇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应当出具农村宅基地和建房</w:t>
      </w:r>
      <w:r>
        <w:rPr>
          <w:rFonts w:hint="eastAsia" w:ascii="仿宋_GB2312" w:hAnsi="仿宋_GB2312" w:eastAsia="仿宋_GB2312" w:cs="仿宋_GB2312"/>
          <w:b w:val="0"/>
          <w:bCs w:val="0"/>
          <w:spacing w:val="0"/>
          <w:sz w:val="32"/>
          <w:szCs w:val="32"/>
          <w:shd w:val="clear" w:color="auto" w:fill="FFFFFF"/>
          <w:lang w:val="en-US" w:eastAsia="zh-CN"/>
        </w:rPr>
        <w:t>竣工</w:t>
      </w:r>
      <w:r>
        <w:rPr>
          <w:rFonts w:hint="eastAsia" w:ascii="仿宋_GB2312" w:hAnsi="仿宋_GB2312" w:eastAsia="仿宋_GB2312" w:cs="仿宋_GB2312"/>
          <w:b w:val="0"/>
          <w:bCs w:val="0"/>
          <w:spacing w:val="0"/>
          <w:sz w:val="32"/>
          <w:szCs w:val="32"/>
          <w:shd w:val="clear" w:color="auto" w:fill="FFFFFF"/>
        </w:rPr>
        <w:t>验收表，并将验收结果报送县农业农村、自然资源、住房和城乡建设等部门备案。通过验收的，村民可以向不动产登记部门申请办理不动产登记。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第二十</w:t>
      </w:r>
      <w:r>
        <w:rPr>
          <w:rStyle w:val="12"/>
          <w:rFonts w:hint="eastAsia" w:ascii="仿宋_GB2312" w:hAnsi="仿宋_GB2312" w:eastAsia="仿宋_GB2312" w:cs="仿宋_GB2312"/>
          <w:b/>
          <w:bCs/>
          <w:spacing w:val="0"/>
          <w:sz w:val="32"/>
          <w:szCs w:val="32"/>
          <w:shd w:val="clear" w:color="auto" w:fill="FFFFFF"/>
          <w:lang w:val="en-US" w:eastAsia="zh-CN"/>
        </w:rPr>
        <w:t>八</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村民应当自取得农村宅基地批准书和建设规划许可证之日起1年内开工建设。逾期未开工建设且未办理延期手续或者申请延期未获批准的，农村宅基地批准书和建设规划许可证失效。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需要延长期限的，应当在期限届满30日前向镇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提出申请办理延期手续，经批准延期的，延期不得超过6个月。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农村宅基地批准书和建设规划许可证失效后可以重新申请。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二十九</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村民建造两层或者两层以上住房的，应当使用具备资质的设计单位设计或经其审核的施工图纸，或者免费使用市、县住房和城乡建设部门推荐的通用图集。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施工图纸应当符合相应技术规范、设计标准以及乡村风貌导则。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县住房和城乡建设部门组织落实向村民推荐通用图集的实施工作。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县住房和城乡建设部门应当建立农村建筑工匠名单。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村民建房</w:t>
      </w:r>
      <w:r>
        <w:rPr>
          <w:rFonts w:hint="eastAsia" w:ascii="仿宋_GB2312" w:hAnsi="仿宋_GB2312" w:eastAsia="仿宋_GB2312" w:cs="仿宋_GB2312"/>
          <w:b w:val="0"/>
          <w:bCs w:val="0"/>
          <w:spacing w:val="0"/>
          <w:sz w:val="32"/>
          <w:szCs w:val="32"/>
          <w:u w:val="none" w:color="auto"/>
          <w:shd w:val="clear" w:color="auto" w:fill="FFFFFF"/>
          <w:lang w:val="en-US" w:eastAsia="zh-CN"/>
        </w:rPr>
        <w:t>应当</w:t>
      </w:r>
      <w:r>
        <w:rPr>
          <w:rFonts w:hint="eastAsia" w:ascii="仿宋_GB2312" w:hAnsi="仿宋_GB2312" w:eastAsia="仿宋_GB2312" w:cs="仿宋_GB2312"/>
          <w:b w:val="0"/>
          <w:bCs w:val="0"/>
          <w:spacing w:val="0"/>
          <w:sz w:val="32"/>
          <w:szCs w:val="32"/>
          <w:u w:val="none" w:color="auto"/>
          <w:shd w:val="clear" w:color="auto" w:fill="FFFFFF"/>
        </w:rPr>
        <w:t>选择</w:t>
      </w:r>
      <w:r>
        <w:rPr>
          <w:rFonts w:hint="eastAsia" w:ascii="仿宋_GB2312" w:hAnsi="仿宋_GB2312" w:eastAsia="仿宋_GB2312" w:cs="仿宋_GB2312"/>
          <w:b w:val="0"/>
          <w:bCs w:val="0"/>
          <w:spacing w:val="0"/>
          <w:sz w:val="32"/>
          <w:szCs w:val="32"/>
          <w:shd w:val="clear" w:color="auto" w:fill="FFFFFF"/>
        </w:rPr>
        <w:t>具有相应资质的建筑施工企业或者相应技能的农村建筑工匠施工，使用合格建筑材料和建筑配件、设备，在施工中要采取安全措施。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一</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村民应当与施工队伍签订建房协议，并约定质量和安全责任。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u w:val="none" w:color="auto"/>
          <w:shd w:val="clear" w:color="auto" w:fill="FFFFFF"/>
        </w:rPr>
        <w:t>住房和城乡建设部门应当协助</w:t>
      </w:r>
      <w:r>
        <w:rPr>
          <w:rFonts w:hint="eastAsia" w:ascii="仿宋_GB2312" w:hAnsi="仿宋_GB2312" w:eastAsia="仿宋_GB2312" w:cs="仿宋_GB2312"/>
          <w:b w:val="0"/>
          <w:bCs w:val="0"/>
          <w:spacing w:val="0"/>
          <w:sz w:val="32"/>
          <w:szCs w:val="32"/>
          <w:u w:val="none" w:color="auto"/>
          <w:shd w:val="clear" w:color="auto" w:fill="FFFFFF"/>
          <w:lang w:val="en-US" w:eastAsia="zh-CN"/>
        </w:rPr>
        <w:t>镇级组织</w:t>
      </w:r>
      <w:r>
        <w:rPr>
          <w:rFonts w:hint="eastAsia" w:ascii="仿宋_GB2312" w:hAnsi="仿宋_GB2312" w:eastAsia="仿宋_GB2312" w:cs="仿宋_GB2312"/>
          <w:b w:val="0"/>
          <w:bCs w:val="0"/>
          <w:spacing w:val="0"/>
          <w:sz w:val="32"/>
          <w:szCs w:val="32"/>
          <w:shd w:val="clear" w:color="auto" w:fill="FFFFFF"/>
        </w:rPr>
        <w:t>做好村民建房实施质量和安全监督。村民建房的质量和安全监督也可以委托符合条件的第三方质量安全管理机构实施。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spacing w:val="0"/>
          <w:sz w:val="32"/>
          <w:szCs w:val="32"/>
          <w:shd w:val="clear" w:color="auto" w:fill="FFFFFF"/>
        </w:rPr>
        <w:t xml:space="preserve">第四章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集体建房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二</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县人民政府按照经批准的村镇规划，结合实际，组织制定集体建房实施计划。有条件的村级组织可以按照有关规定实施集体建房。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三</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村级组织为集体建房的建设主体，并负责集体建房的资金筹措、方案设计、住房分配方案制定、土地整理（含拆迁）、原宅基地退出（收回）、基础设施配套、建成后的小区管理等。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四</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符合下列情形之一的村民，可以申请</w:t>
      </w:r>
      <w:r>
        <w:rPr>
          <w:rFonts w:hint="eastAsia" w:ascii="仿宋_GB2312" w:hAnsi="仿宋_GB2312" w:eastAsia="仿宋_GB2312" w:cs="仿宋_GB2312"/>
          <w:b w:val="0"/>
          <w:bCs w:val="0"/>
          <w:spacing w:val="0"/>
          <w:sz w:val="32"/>
          <w:szCs w:val="32"/>
          <w:shd w:val="clear" w:color="auto" w:fill="FFFFFF"/>
          <w:lang w:val="en-US" w:eastAsia="zh-CN"/>
        </w:rPr>
        <w:t>参与农村</w:t>
      </w:r>
      <w:r>
        <w:rPr>
          <w:rFonts w:hint="eastAsia" w:ascii="仿宋_GB2312" w:hAnsi="仿宋_GB2312" w:eastAsia="仿宋_GB2312" w:cs="仿宋_GB2312"/>
          <w:b w:val="0"/>
          <w:bCs w:val="0"/>
          <w:spacing w:val="0"/>
          <w:sz w:val="32"/>
          <w:szCs w:val="32"/>
          <w:shd w:val="clear" w:color="auto" w:fill="FFFFFF"/>
        </w:rPr>
        <w:t>集体建房：</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（一）未分配宅基地，且符合“一户一宅”宅基地申请政策的本集体经济组织成员；</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（二）与村集体协商一致，由村集体收回宅基地使用权，并注销原宅基地使用证及其房屋所有权证，凭宅基地“以地换房”的村民；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（三）原住房不符合规划或者因国家、集体建设需要搬迁的，或者因自然灾害等原因，需要安置的；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（四）经县级人民政府批准纳入的其他情形。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五</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集体建房应符合下列要求：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（一）符合城乡规划法等</w:t>
      </w:r>
      <w:r>
        <w:rPr>
          <w:rFonts w:hint="eastAsia" w:ascii="仿宋_GB2312" w:hAnsi="仿宋_GB2312" w:eastAsia="仿宋_GB2312" w:cs="仿宋_GB2312"/>
          <w:b w:val="0"/>
          <w:bCs w:val="0"/>
          <w:spacing w:val="0"/>
          <w:sz w:val="32"/>
          <w:szCs w:val="32"/>
          <w:u w:val="none" w:color="auto"/>
          <w:shd w:val="clear" w:color="auto" w:fill="FFFFFF"/>
        </w:rPr>
        <w:t>法律法规</w:t>
      </w:r>
      <w:r>
        <w:rPr>
          <w:rFonts w:hint="eastAsia" w:ascii="仿宋_GB2312" w:hAnsi="仿宋_GB2312" w:eastAsia="仿宋_GB2312" w:cs="仿宋_GB2312"/>
          <w:b w:val="0"/>
          <w:bCs w:val="0"/>
          <w:spacing w:val="0"/>
          <w:sz w:val="32"/>
          <w:szCs w:val="32"/>
          <w:shd w:val="clear" w:color="auto" w:fill="FFFFFF"/>
        </w:rPr>
        <w:t>及国家有关技术规范要求；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（二）以城市居住区规范要求进行高起点设计，为多层或高层单元式住宅楼，应按实际需要建设多种户型，以满足不同村民家庭的住房需求；</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（三）建房规模以“户”的实际需求为基准，可按不高于实际需求上浮20%进行建设和预留。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六</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集体建房应按下列程序申报：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编制方案。编制集体建房方案（包括资金筹措、成本核算、房屋分配、建设计划等内容），方案需符合国土空间规划、村庄规划、林地保护利用规划（涉及林地的），选址需避让自然保护地，并予以公示和征求意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（二）方案表决。建房方案须经过具有土地所有权的农村集体经济组织成员（代表）会议表决通过。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（三）结果公示。表决结果及相关材料应当予以公示，公示期不少于5个工作日。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（四）镇级审核。经表决通过的申报材料报镇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审核。镇</w:t>
      </w:r>
      <w:r>
        <w:rPr>
          <w:rFonts w:hint="eastAsia" w:ascii="仿宋_GB2312" w:hAnsi="仿宋_GB2312" w:eastAsia="仿宋_GB2312" w:cs="仿宋_GB2312"/>
          <w:b w:val="0"/>
          <w:bCs w:val="0"/>
          <w:spacing w:val="0"/>
          <w:sz w:val="32"/>
          <w:szCs w:val="32"/>
          <w:shd w:val="clear" w:color="auto" w:fill="FFFFFF"/>
          <w:lang w:val="en-US" w:eastAsia="zh-CN"/>
        </w:rPr>
        <w:t>人民政府</w:t>
      </w:r>
      <w:r>
        <w:rPr>
          <w:rFonts w:hint="eastAsia" w:ascii="仿宋_GB2312" w:hAnsi="仿宋_GB2312" w:eastAsia="仿宋_GB2312" w:cs="仿宋_GB2312"/>
          <w:b w:val="0"/>
          <w:bCs w:val="0"/>
          <w:spacing w:val="0"/>
          <w:sz w:val="32"/>
          <w:szCs w:val="32"/>
          <w:shd w:val="clear" w:color="auto" w:fill="FFFFFF"/>
        </w:rPr>
        <w:t>严格审查把关材料的真实性、是否符合国土空间规划、村庄规划、林地保护利用规划（涉及林地的），是否经过</w:t>
      </w:r>
      <w:r>
        <w:rPr>
          <w:rFonts w:hint="eastAsia" w:ascii="仿宋_GB2312" w:hAnsi="仿宋_GB2312" w:eastAsia="仿宋_GB2312" w:cs="仿宋_GB2312"/>
          <w:b w:val="0"/>
          <w:bCs w:val="0"/>
          <w:spacing w:val="0"/>
          <w:sz w:val="32"/>
          <w:szCs w:val="32"/>
          <w:shd w:val="clear" w:color="auto" w:fill="FFFFFF"/>
          <w:lang w:val="en-US" w:eastAsia="zh-CN"/>
        </w:rPr>
        <w:t>村集体经济组织</w:t>
      </w:r>
      <w:r>
        <w:rPr>
          <w:rFonts w:hint="eastAsia" w:ascii="仿宋_GB2312" w:hAnsi="仿宋_GB2312" w:eastAsia="仿宋_GB2312" w:cs="仿宋_GB2312"/>
          <w:b w:val="0"/>
          <w:bCs w:val="0"/>
          <w:spacing w:val="0"/>
          <w:sz w:val="32"/>
          <w:szCs w:val="32"/>
          <w:shd w:val="clear" w:color="auto" w:fill="FFFFFF"/>
        </w:rPr>
        <w:t>民主表决及公示程序、房屋分配对象是否适格等，审核通过后将方案报县级人民政府审批。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（五）县级审批。县级人民政府收到材料后</w:t>
      </w:r>
      <w:r>
        <w:rPr>
          <w:rFonts w:hint="eastAsia" w:ascii="仿宋_GB2312" w:hAnsi="仿宋_GB2312" w:eastAsia="仿宋_GB2312" w:cs="仿宋_GB2312"/>
          <w:b w:val="0"/>
          <w:bCs w:val="0"/>
          <w:color w:val="auto"/>
          <w:spacing w:val="0"/>
          <w:sz w:val="32"/>
          <w:szCs w:val="32"/>
          <w:shd w:val="clear" w:color="auto" w:fill="FFFFFF"/>
        </w:rPr>
        <w:t>，</w:t>
      </w:r>
      <w:r>
        <w:rPr>
          <w:rFonts w:hint="eastAsia" w:ascii="仿宋_GB2312" w:hAnsi="仿宋_GB2312" w:eastAsia="仿宋_GB2312" w:cs="仿宋_GB2312"/>
          <w:b w:val="0"/>
          <w:bCs w:val="0"/>
          <w:spacing w:val="0"/>
          <w:sz w:val="32"/>
          <w:szCs w:val="32"/>
          <w:shd w:val="clear" w:color="auto" w:fill="FFFFFF"/>
        </w:rPr>
        <w:t>组织农业农村、自然资源、住房和城乡建设等有关部门进行复审，复审通过的，准予办理建设用地规划许可和用地批准手续。</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532"/>
        <w:jc w:val="both"/>
        <w:textAlignment w:val="auto"/>
        <w:rPr>
          <w:rFonts w:hint="eastAsia" w:ascii="仿宋_GB2312" w:hAnsi="仿宋_GB2312" w:eastAsia="仿宋_GB2312" w:cs="仿宋_GB2312"/>
          <w:b w:val="0"/>
          <w:bCs w:val="0"/>
          <w:spacing w:val="0"/>
          <w:sz w:val="32"/>
          <w:szCs w:val="32"/>
          <w:shd w:val="clear" w:color="auto" w:fill="FFFFFF"/>
        </w:rPr>
      </w:pPr>
      <w:r>
        <w:rPr>
          <w:rFonts w:hint="eastAsia" w:ascii="仿宋_GB2312" w:hAnsi="仿宋_GB2312" w:eastAsia="仿宋_GB2312" w:cs="仿宋_GB2312"/>
          <w:b w:val="0"/>
          <w:bCs w:val="0"/>
          <w:spacing w:val="0"/>
          <w:sz w:val="32"/>
          <w:szCs w:val="32"/>
          <w:shd w:val="clear" w:color="auto" w:fill="FFFFFF"/>
        </w:rPr>
        <w:t>（六）项目报建。方案通过县级人民政府审批的，以村级组织为主体申请办理用地、建设用地规划许可证、建设工程规划许可证、施工许可证和竣工验收等手续。集体建房项目免收城市基础设施配套费。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shd w:val="clear" w:color="auto" w:fill="FFFFFF"/>
        </w:rPr>
      </w:pPr>
      <w:r>
        <w:rPr>
          <w:rFonts w:hint="eastAsia" w:ascii="黑体" w:hAnsi="黑体" w:eastAsia="黑体" w:cs="黑体"/>
          <w:b w:val="0"/>
          <w:bCs w:val="0"/>
          <w:spacing w:val="0"/>
          <w:sz w:val="32"/>
          <w:szCs w:val="32"/>
          <w:shd w:val="clear" w:color="auto" w:fill="FFFFFF"/>
        </w:rPr>
        <w:t xml:space="preserve">第五章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确权发证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七</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农村宅基地和住房建设竣工验收合格后，建房村民可以凭《农村宅基地和住房建设竣工验收表》</w:t>
      </w:r>
      <w:r>
        <w:rPr>
          <w:rStyle w:val="12"/>
          <w:rFonts w:hint="eastAsia" w:ascii="仿宋_GB2312" w:hAnsi="仿宋_GB2312" w:eastAsia="仿宋_GB2312" w:cs="仿宋_GB2312"/>
          <w:b w:val="0"/>
          <w:bCs w:val="0"/>
          <w:spacing w:val="0"/>
          <w:sz w:val="32"/>
          <w:szCs w:val="32"/>
          <w:shd w:val="clear" w:color="auto" w:fill="FFFFFF"/>
          <w:lang w:eastAsia="zh-CN"/>
        </w:rPr>
        <w:t>（</w:t>
      </w:r>
      <w:r>
        <w:rPr>
          <w:rStyle w:val="12"/>
          <w:rFonts w:hint="eastAsia" w:ascii="仿宋_GB2312" w:hAnsi="仿宋_GB2312" w:eastAsia="仿宋_GB2312" w:cs="仿宋_GB2312"/>
          <w:b w:val="0"/>
          <w:bCs w:val="0"/>
          <w:spacing w:val="0"/>
          <w:sz w:val="32"/>
          <w:szCs w:val="32"/>
          <w:shd w:val="clear" w:color="auto" w:fill="FFFFFF"/>
          <w:lang w:val="en-US" w:eastAsia="zh-CN"/>
        </w:rPr>
        <w:t>附件7</w:t>
      </w:r>
      <w:r>
        <w:rPr>
          <w:rStyle w:val="12"/>
          <w:rFonts w:hint="eastAsia" w:ascii="仿宋_GB2312" w:hAnsi="仿宋_GB2312" w:eastAsia="仿宋_GB2312" w:cs="仿宋_GB2312"/>
          <w:b w:val="0"/>
          <w:bCs w:val="0"/>
          <w:spacing w:val="0"/>
          <w:sz w:val="32"/>
          <w:szCs w:val="32"/>
          <w:shd w:val="clear" w:color="auto" w:fill="FFFFFF"/>
          <w:lang w:eastAsia="zh-CN"/>
        </w:rPr>
        <w:t>）</w:t>
      </w:r>
      <w:r>
        <w:rPr>
          <w:rStyle w:val="12"/>
          <w:rFonts w:hint="eastAsia" w:ascii="仿宋_GB2312" w:hAnsi="仿宋_GB2312" w:eastAsia="仿宋_GB2312" w:cs="仿宋_GB2312"/>
          <w:b w:val="0"/>
          <w:bCs w:val="0"/>
          <w:spacing w:val="0"/>
          <w:sz w:val="32"/>
          <w:szCs w:val="32"/>
          <w:shd w:val="clear" w:color="auto" w:fill="FFFFFF"/>
          <w:lang w:val="en-US" w:eastAsia="zh-CN"/>
        </w:rPr>
        <w:t>及宅基地使用权审批资料</w:t>
      </w:r>
      <w:r>
        <w:rPr>
          <w:rStyle w:val="12"/>
          <w:rFonts w:hint="eastAsia" w:ascii="仿宋_GB2312" w:hAnsi="仿宋_GB2312" w:eastAsia="仿宋_GB2312" w:cs="仿宋_GB2312"/>
          <w:b w:val="0"/>
          <w:bCs w:val="0"/>
          <w:spacing w:val="0"/>
          <w:sz w:val="32"/>
          <w:szCs w:val="32"/>
          <w:shd w:val="clear" w:color="auto" w:fill="FFFFFF"/>
        </w:rPr>
        <w:t>，向县不动产登记部门申请办理不动产登记，核发不动产权证。</w:t>
      </w:r>
      <w:r>
        <w:rPr>
          <w:rFonts w:hint="eastAsia" w:ascii="仿宋_GB2312" w:hAnsi="仿宋_GB2312" w:eastAsia="仿宋_GB2312" w:cs="仿宋_GB2312"/>
          <w:b w:val="0"/>
          <w:bCs w:val="0"/>
          <w:spacing w:val="0"/>
          <w:sz w:val="32"/>
          <w:szCs w:val="32"/>
          <w:shd w:val="clear" w:color="auto" w:fill="FFFFFF"/>
        </w:rPr>
        <w:t>经合法批准的在集体建设用地上建设的村民公寓或者住宅小区，经首次登记后，确权登记给符合住房分配条件的村民，给予颁发不动产权证书。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shd w:val="clear" w:color="auto" w:fill="FFFFFF"/>
        </w:rPr>
        <w:t xml:space="preserve">第六章 </w:t>
      </w:r>
      <w:r>
        <w:rPr>
          <w:rFonts w:hint="eastAsia" w:ascii="黑体" w:hAnsi="黑体" w:eastAsia="黑体" w:cs="黑体"/>
          <w:b w:val="0"/>
          <w:bCs w:val="0"/>
          <w:spacing w:val="0"/>
          <w:sz w:val="32"/>
          <w:szCs w:val="32"/>
          <w:shd w:val="clear" w:color="auto" w:fill="FFFFFF"/>
          <w:lang w:val="en-US" w:eastAsia="zh-CN"/>
        </w:rPr>
        <w:t xml:space="preserve"> 农村</w:t>
      </w:r>
      <w:r>
        <w:rPr>
          <w:rFonts w:hint="eastAsia" w:ascii="黑体" w:hAnsi="黑体" w:eastAsia="黑体" w:cs="黑体"/>
          <w:b w:val="0"/>
          <w:bCs w:val="0"/>
          <w:spacing w:val="0"/>
          <w:sz w:val="32"/>
          <w:szCs w:val="32"/>
          <w:shd w:val="clear" w:color="auto" w:fill="FFFFFF"/>
        </w:rPr>
        <w:t>宅基地</w:t>
      </w:r>
      <w:r>
        <w:rPr>
          <w:rFonts w:hint="eastAsia" w:ascii="黑体" w:hAnsi="黑体" w:eastAsia="黑体" w:cs="黑体"/>
          <w:b w:val="0"/>
          <w:bCs w:val="0"/>
          <w:spacing w:val="0"/>
          <w:sz w:val="32"/>
          <w:szCs w:val="32"/>
          <w:shd w:val="clear" w:color="auto" w:fill="FFFFFF"/>
          <w:lang w:val="en-US" w:eastAsia="zh-CN"/>
        </w:rPr>
        <w:t>和住房</w:t>
      </w:r>
      <w:r>
        <w:rPr>
          <w:rFonts w:hint="eastAsia" w:ascii="黑体" w:hAnsi="黑体" w:eastAsia="黑体" w:cs="黑体"/>
          <w:b w:val="0"/>
          <w:bCs w:val="0"/>
          <w:spacing w:val="0"/>
          <w:sz w:val="32"/>
          <w:szCs w:val="32"/>
          <w:shd w:val="clear" w:color="auto" w:fill="FFFFFF"/>
        </w:rPr>
        <w:t>使用权流转</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第三十</w:t>
      </w:r>
      <w:r>
        <w:rPr>
          <w:rStyle w:val="12"/>
          <w:rFonts w:hint="eastAsia" w:ascii="仿宋_GB2312" w:hAnsi="仿宋_GB2312" w:eastAsia="仿宋_GB2312" w:cs="仿宋_GB2312"/>
          <w:b/>
          <w:bCs/>
          <w:spacing w:val="0"/>
          <w:sz w:val="32"/>
          <w:szCs w:val="32"/>
          <w:shd w:val="clear" w:color="auto" w:fill="FFFFFF"/>
          <w:lang w:val="en-US" w:eastAsia="zh-CN"/>
        </w:rPr>
        <w:t>八</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进城落户的村民依法保留其原来合法取得的宅基地使用权，也可以依法自愿有偿退出宅基地。鼓励农村集体经济组织及其成员盘活利用闲置宅基地和闲置住宅。</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农村宅基地只能在本集体经济组织内流转，不允许转让给本集体经济组织以外的人员或者组织。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w:t>
      </w:r>
      <w:r>
        <w:rPr>
          <w:rStyle w:val="12"/>
          <w:rFonts w:hint="eastAsia" w:ascii="仿宋_GB2312" w:hAnsi="仿宋_GB2312" w:eastAsia="仿宋_GB2312" w:cs="仿宋_GB2312"/>
          <w:b/>
          <w:bCs/>
          <w:spacing w:val="0"/>
          <w:sz w:val="32"/>
          <w:szCs w:val="32"/>
          <w:shd w:val="clear" w:color="auto" w:fill="FFFFFF"/>
          <w:lang w:val="en-US" w:eastAsia="zh-CN"/>
        </w:rPr>
        <w:t>三十九</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转让、赠与、互换的宅基地应符合以下条件：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（一）符合市县镇国土空间总体规划和村庄规划；</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（二）宅基地使用权及地上房屋所有权无权属争议；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（三）转让人转让、赠与宅基地后，能够保障基本居住需要的；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（四）受让人、受赠人、互换人应为在本集体经济组织内部符合宅基地申请条件的人员；转让行为的，受让人须符合本</w:t>
      </w:r>
      <w:r>
        <w:rPr>
          <w:rFonts w:hint="eastAsia" w:ascii="仿宋_GB2312" w:hAnsi="仿宋_GB2312" w:eastAsia="仿宋_GB2312" w:cs="仿宋_GB2312"/>
          <w:b w:val="0"/>
          <w:bCs w:val="0"/>
          <w:spacing w:val="0"/>
          <w:sz w:val="32"/>
          <w:szCs w:val="32"/>
          <w:shd w:val="clear" w:color="auto" w:fill="FFFFFF"/>
          <w:lang w:val="en-US" w:eastAsia="zh-CN"/>
        </w:rPr>
        <w:t>细则</w:t>
      </w:r>
      <w:r>
        <w:rPr>
          <w:rFonts w:hint="eastAsia" w:ascii="仿宋_GB2312" w:hAnsi="仿宋_GB2312" w:eastAsia="仿宋_GB2312" w:cs="仿宋_GB2312"/>
          <w:b w:val="0"/>
          <w:bCs w:val="0"/>
          <w:spacing w:val="0"/>
          <w:sz w:val="32"/>
          <w:szCs w:val="32"/>
          <w:shd w:val="clear" w:color="auto" w:fill="FFFFFF"/>
        </w:rPr>
        <w:t>第二十条宅基地申请条件；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（五）</w:t>
      </w:r>
      <w:r>
        <w:rPr>
          <w:rFonts w:hint="eastAsia" w:ascii="仿宋_GB2312" w:hAnsi="仿宋_GB2312" w:eastAsia="仿宋_GB2312" w:cs="仿宋_GB2312"/>
          <w:b w:val="0"/>
          <w:bCs w:val="0"/>
          <w:spacing w:val="0"/>
          <w:sz w:val="32"/>
          <w:szCs w:val="32"/>
          <w:u w:val="none" w:color="auto"/>
          <w:shd w:val="clear" w:color="auto" w:fill="FFFFFF"/>
        </w:rPr>
        <w:t>法律法规</w:t>
      </w:r>
      <w:r>
        <w:rPr>
          <w:rFonts w:hint="eastAsia" w:ascii="仿宋_GB2312" w:hAnsi="仿宋_GB2312" w:eastAsia="仿宋_GB2312" w:cs="仿宋_GB2312"/>
          <w:b w:val="0"/>
          <w:bCs w:val="0"/>
          <w:spacing w:val="0"/>
          <w:sz w:val="32"/>
          <w:szCs w:val="32"/>
          <w:shd w:val="clear" w:color="auto" w:fill="FFFFFF"/>
        </w:rPr>
        <w:t>规定或者经县级以上人民政府认定的其他情形。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转让、赠与、互换宅基地应按下列程序申报：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一）申请。转让、赠与、互换宅基地的双方当事人应当同时向所在农村集体经济组织申请，经成员（代表）会议同意后，由所在农村集体经济组织将双方的相关信息公示，公示期不少于5个工作日，公示无异议或者异议不成立的，报送村民委员会审核；</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（二）审核。村民委员会审核通过的，报送镇人民政府审批；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（三）审批。镇人民政府派员调查，符合条件的，采取集中审批，审批结果予以公告；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（四）签订协议。经镇人民政府批准后双方签订协议；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（五）转移登记。以转让、赠与、互换方式流转的，当事人应当按照相关要求办理不动产转移登记。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一</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县、镇和村级组织可以采取多种形式，鼓励村民依法自愿有偿退出宅基地。</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spacing w:val="0"/>
          <w:sz w:val="32"/>
          <w:szCs w:val="32"/>
          <w:shd w:val="clear" w:color="auto" w:fill="FFFFFF"/>
        </w:rPr>
        <w:t xml:space="preserve">第七章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监督管理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二</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lang w:val="en-US" w:eastAsia="zh-CN"/>
        </w:rPr>
        <w:t xml:space="preserve">  </w:t>
      </w:r>
      <w:r>
        <w:rPr>
          <w:rFonts w:hint="eastAsia" w:ascii="仿宋_GB2312" w:hAnsi="仿宋_GB2312" w:eastAsia="仿宋_GB2312" w:cs="仿宋_GB2312"/>
          <w:b w:val="0"/>
          <w:bCs w:val="0"/>
          <w:spacing w:val="0"/>
          <w:sz w:val="32"/>
          <w:szCs w:val="32"/>
          <w:shd w:val="clear" w:color="auto" w:fill="FFFFFF"/>
        </w:rPr>
        <w:t>镇人民政府应当依法对宅基地和村民建房进行监督检查，建立健全动态巡查制度，依法组织开展农村用地建房动态巡查，切实做到对涉及宅基地使用、建房规划、建设施工、违法占地建房等违法违规行为早发现、早制止、早报告、早查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w:t>
      </w:r>
      <w:r>
        <w:rPr>
          <w:rFonts w:hint="eastAsia" w:ascii="仿宋_GB2312" w:hAnsi="仿宋_GB2312" w:eastAsia="仿宋_GB2312" w:cs="仿宋_GB2312"/>
          <w:b w:val="0"/>
          <w:bCs w:val="0"/>
          <w:spacing w:val="0"/>
          <w:sz w:val="32"/>
          <w:szCs w:val="32"/>
          <w:shd w:val="clear" w:color="auto" w:fill="FFFFFF"/>
          <w:lang w:eastAsia="zh-CN"/>
        </w:rPr>
        <w:t>县人民政府及</w:t>
      </w:r>
      <w:r>
        <w:rPr>
          <w:rFonts w:hint="eastAsia" w:ascii="仿宋_GB2312" w:hAnsi="仿宋_GB2312" w:eastAsia="仿宋_GB2312" w:cs="仿宋_GB2312"/>
          <w:b w:val="0"/>
          <w:bCs w:val="0"/>
          <w:spacing w:val="0"/>
          <w:sz w:val="32"/>
          <w:szCs w:val="32"/>
          <w:shd w:val="clear" w:color="auto" w:fill="FFFFFF"/>
        </w:rPr>
        <w:t>县农业农村、自然资源、住房和城乡建设等部门依据法定职责加强指导和监督检查。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三</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Style w:val="12"/>
          <w:rFonts w:hint="eastAsia" w:ascii="仿宋_GB2312" w:hAnsi="仿宋_GB2312" w:eastAsia="仿宋_GB2312" w:cs="仿宋_GB2312"/>
          <w:b w:val="0"/>
          <w:bCs w:val="0"/>
          <w:spacing w:val="0"/>
          <w:sz w:val="32"/>
          <w:szCs w:val="32"/>
          <w:shd w:val="clear" w:color="auto" w:fill="FFFFFF"/>
          <w:lang w:val="en-US" w:eastAsia="zh-CN"/>
        </w:rPr>
        <w:t xml:space="preserve"> </w:t>
      </w:r>
      <w:r>
        <w:rPr>
          <w:rFonts w:hint="eastAsia" w:ascii="仿宋_GB2312" w:hAnsi="仿宋_GB2312" w:eastAsia="仿宋_GB2312" w:cs="仿宋_GB2312"/>
          <w:b w:val="0"/>
          <w:bCs w:val="0"/>
          <w:spacing w:val="0"/>
          <w:sz w:val="32"/>
          <w:szCs w:val="32"/>
          <w:shd w:val="clear" w:color="auto" w:fill="FFFFFF"/>
        </w:rPr>
        <w:t>未依法取得规划许可或者未按照规划许可的规定进行建设的，依据《中华人民共和国城乡规划法》第六十五条规定，由镇人民政府责令停止建设、限期改正；逾期不改正的可以拆除。</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四</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村民未经批准或者采取欺骗手段骗取批准，非法占用土地建住宅的，依据《中华人民共和国土地管理法》第七十八条和《广东省人民政府关于农村村民非法占用土地建住宅行政执法权的公告》（粤府函〔2020〕84号）的规定，由镇人民政府责令退还非法占用的土地，限期拆除在非法占用的土地上新建的房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跨行政区域的案件和县政府及其行政主管部门认为影响较大的案件，由县政府农业农村主管部门依照前款的规定处理。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超过县人民政府规定的标准，多占的</w:t>
      </w:r>
      <w:r>
        <w:rPr>
          <w:rFonts w:hint="eastAsia" w:ascii="仿宋_GB2312" w:hAnsi="仿宋_GB2312" w:eastAsia="仿宋_GB2312" w:cs="仿宋_GB2312"/>
          <w:b w:val="0"/>
          <w:bCs w:val="0"/>
          <w:color w:val="auto"/>
          <w:spacing w:val="0"/>
          <w:sz w:val="32"/>
          <w:szCs w:val="32"/>
          <w:shd w:val="clear" w:color="auto" w:fill="FFFFFF"/>
        </w:rPr>
        <w:t>土地按照</w:t>
      </w:r>
      <w:r>
        <w:rPr>
          <w:rFonts w:hint="eastAsia" w:ascii="仿宋_GB2312" w:hAnsi="仿宋_GB2312" w:eastAsia="仿宋_GB2312" w:cs="仿宋_GB2312"/>
          <w:b w:val="0"/>
          <w:bCs w:val="0"/>
          <w:spacing w:val="0"/>
          <w:sz w:val="32"/>
          <w:szCs w:val="32"/>
          <w:shd w:val="clear" w:color="auto" w:fill="FFFFFF"/>
        </w:rPr>
        <w:t>非法占用土地处理。异地新建房屋竣工后，不按规定退还宅基地的，按照非法占用土地处理。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五</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实施村民住房建设的主体和参与村民住房建设的勘察、设计、施工、监理单位依法对住房建设工程的质量和施工安全承担相应法律责任。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shd w:val="clear" w:color="auto" w:fill="FFFFFF"/>
        </w:rPr>
        <w:t>　　村民住房建设的工程质量和施工安全不符合有关</w:t>
      </w:r>
      <w:r>
        <w:rPr>
          <w:rFonts w:hint="eastAsia" w:ascii="仿宋_GB2312" w:hAnsi="仿宋_GB2312" w:eastAsia="仿宋_GB2312" w:cs="仿宋_GB2312"/>
          <w:b w:val="0"/>
          <w:bCs w:val="0"/>
          <w:color w:val="auto"/>
          <w:spacing w:val="0"/>
          <w:sz w:val="32"/>
          <w:szCs w:val="32"/>
          <w:u w:val="none" w:color="auto"/>
          <w:shd w:val="clear" w:color="auto" w:fill="FFFFFF"/>
        </w:rPr>
        <w:t>法律、法规和规章规定</w:t>
      </w:r>
      <w:r>
        <w:rPr>
          <w:rFonts w:hint="eastAsia" w:ascii="仿宋_GB2312" w:hAnsi="仿宋_GB2312" w:eastAsia="仿宋_GB2312" w:cs="仿宋_GB2312"/>
          <w:b w:val="0"/>
          <w:bCs w:val="0"/>
          <w:spacing w:val="0"/>
          <w:sz w:val="32"/>
          <w:szCs w:val="32"/>
          <w:u w:val="none" w:color="auto"/>
          <w:shd w:val="clear" w:color="auto" w:fill="FFFFFF"/>
        </w:rPr>
        <w:t>的</w:t>
      </w:r>
      <w:r>
        <w:rPr>
          <w:rFonts w:hint="eastAsia" w:ascii="仿宋_GB2312" w:hAnsi="仿宋_GB2312" w:eastAsia="仿宋_GB2312" w:cs="仿宋_GB2312"/>
          <w:b w:val="0"/>
          <w:bCs w:val="0"/>
          <w:spacing w:val="0"/>
          <w:sz w:val="32"/>
          <w:szCs w:val="32"/>
          <w:shd w:val="clear" w:color="auto" w:fill="FFFFFF"/>
        </w:rPr>
        <w:t>，由镇人民政府</w:t>
      </w:r>
      <w:r>
        <w:rPr>
          <w:rFonts w:hint="eastAsia" w:ascii="仿宋_GB2312" w:hAnsi="仿宋_GB2312" w:eastAsia="仿宋_GB2312" w:cs="仿宋_GB2312"/>
          <w:b w:val="0"/>
          <w:bCs w:val="0"/>
          <w:spacing w:val="0"/>
          <w:sz w:val="32"/>
          <w:szCs w:val="32"/>
          <w:shd w:val="clear" w:color="auto" w:fill="FFFFFF"/>
          <w:lang w:val="en-US" w:eastAsia="zh-CN"/>
        </w:rPr>
        <w:t>或者城市管理执法部门</w:t>
      </w:r>
      <w:r>
        <w:rPr>
          <w:rFonts w:hint="eastAsia" w:ascii="仿宋_GB2312" w:hAnsi="仿宋_GB2312" w:eastAsia="仿宋_GB2312" w:cs="仿宋_GB2312"/>
          <w:b w:val="0"/>
          <w:bCs w:val="0"/>
          <w:spacing w:val="0"/>
          <w:sz w:val="32"/>
          <w:szCs w:val="32"/>
          <w:shd w:val="clear" w:color="auto" w:fill="FFFFFF"/>
        </w:rPr>
        <w:t>依法予以处罚。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六</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lang w:val="en-US" w:eastAsia="zh-CN"/>
        </w:rPr>
        <w:t xml:space="preserve">  </w:t>
      </w:r>
      <w:r>
        <w:rPr>
          <w:rFonts w:hint="eastAsia" w:ascii="仿宋_GB2312" w:hAnsi="仿宋_GB2312" w:eastAsia="仿宋_GB2312" w:cs="仿宋_GB2312"/>
          <w:b w:val="0"/>
          <w:bCs w:val="0"/>
          <w:spacing w:val="0"/>
          <w:sz w:val="32"/>
          <w:szCs w:val="32"/>
          <w:shd w:val="clear" w:color="auto" w:fill="FFFFFF"/>
        </w:rPr>
        <w:t>有关单位相关工作人员在宅基地和村民建房管理工作中玩忽职守、滥用职权、徇私舞弊的，依纪依法追究责任；构成犯罪的，依法追究刑事责任。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spacing w:val="0"/>
          <w:sz w:val="32"/>
          <w:szCs w:val="32"/>
          <w:shd w:val="clear" w:color="auto" w:fill="FFFFFF"/>
        </w:rPr>
      </w:pPr>
      <w:r>
        <w:rPr>
          <w:rStyle w:val="12"/>
          <w:rFonts w:hint="eastAsia" w:ascii="仿宋_GB2312" w:hAnsi="仿宋_GB2312" w:eastAsia="仿宋_GB2312" w:cs="仿宋_GB2312"/>
          <w:b/>
          <w:bCs/>
          <w:spacing w:val="0"/>
          <w:sz w:val="32"/>
          <w:szCs w:val="32"/>
          <w:shd w:val="clear" w:color="auto" w:fill="FFFFFF"/>
        </w:rPr>
        <w:t>第四十</w:t>
      </w:r>
      <w:r>
        <w:rPr>
          <w:rStyle w:val="12"/>
          <w:rFonts w:hint="eastAsia" w:ascii="仿宋_GB2312" w:hAnsi="仿宋_GB2312" w:eastAsia="仿宋_GB2312" w:cs="仿宋_GB2312"/>
          <w:b/>
          <w:bCs/>
          <w:spacing w:val="0"/>
          <w:sz w:val="32"/>
          <w:szCs w:val="32"/>
          <w:shd w:val="clear" w:color="auto" w:fill="FFFFFF"/>
          <w:lang w:val="en-US" w:eastAsia="zh-CN"/>
        </w:rPr>
        <w:t>七</w:t>
      </w:r>
      <w:r>
        <w:rPr>
          <w:rStyle w:val="12"/>
          <w:rFonts w:hint="eastAsia" w:ascii="仿宋_GB2312" w:hAnsi="仿宋_GB2312" w:eastAsia="仿宋_GB2312" w:cs="仿宋_GB2312"/>
          <w:b/>
          <w:bCs/>
          <w:spacing w:val="0"/>
          <w:sz w:val="32"/>
          <w:szCs w:val="32"/>
          <w:shd w:val="clear" w:color="auto" w:fill="FFFFFF"/>
        </w:rPr>
        <w:t>条</w:t>
      </w:r>
      <w:r>
        <w:rPr>
          <w:rStyle w:val="12"/>
          <w:rFonts w:hint="eastAsia" w:ascii="仿宋_GB2312" w:hAnsi="仿宋_GB2312" w:eastAsia="仿宋_GB2312" w:cs="仿宋_GB2312"/>
          <w:b w:val="0"/>
          <w:bCs w:val="0"/>
          <w:spacing w:val="0"/>
          <w:sz w:val="32"/>
          <w:szCs w:val="32"/>
          <w:shd w:val="clear" w:color="auto" w:fill="FFFFFF"/>
        </w:rPr>
        <w:t xml:space="preserve">  </w:t>
      </w:r>
      <w:r>
        <w:rPr>
          <w:rFonts w:hint="eastAsia" w:ascii="仿宋_GB2312" w:hAnsi="仿宋_GB2312" w:eastAsia="仿宋_GB2312" w:cs="仿宋_GB2312"/>
          <w:b w:val="0"/>
          <w:bCs w:val="0"/>
          <w:spacing w:val="0"/>
          <w:sz w:val="32"/>
          <w:szCs w:val="32"/>
          <w:shd w:val="clear" w:color="auto" w:fill="FFFFFF"/>
        </w:rPr>
        <w:t>非法买卖或者以其他形式非法转让宅基地的，依据《中华人民共和国土地管理法》第七十四条的规定处理。非法转让宅基地用于非农业建设的，依据《中华人民共和国土地管理法》第八十二条的规定处理。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jc w:val="center"/>
        <w:textAlignment w:val="auto"/>
        <w:rPr>
          <w:rFonts w:hint="eastAsia" w:ascii="黑体" w:hAnsi="黑体" w:eastAsia="黑体" w:cs="黑体"/>
          <w:b w:val="0"/>
          <w:bCs w:val="0"/>
          <w:spacing w:val="0"/>
          <w:sz w:val="32"/>
          <w:szCs w:val="32"/>
          <w:shd w:val="clear" w:color="auto" w:fill="FFFFFF"/>
        </w:rPr>
      </w:pPr>
      <w:r>
        <w:rPr>
          <w:rFonts w:hint="eastAsia" w:ascii="黑体" w:hAnsi="黑体" w:eastAsia="黑体" w:cs="黑体"/>
          <w:b w:val="0"/>
          <w:bCs w:val="0"/>
          <w:spacing w:val="0"/>
          <w:sz w:val="32"/>
          <w:szCs w:val="32"/>
          <w:shd w:val="clear" w:color="auto" w:fill="FFFFFF"/>
        </w:rPr>
        <w:t xml:space="preserve">第八章 </w:t>
      </w:r>
      <w:r>
        <w:rPr>
          <w:rFonts w:hint="eastAsia" w:ascii="黑体" w:hAnsi="黑体" w:eastAsia="黑体" w:cs="黑体"/>
          <w:b w:val="0"/>
          <w:bCs w:val="0"/>
          <w:spacing w:val="0"/>
          <w:sz w:val="32"/>
          <w:szCs w:val="32"/>
          <w:shd w:val="clear" w:color="auto" w:fill="FFFFFF"/>
          <w:lang w:val="en-US" w:eastAsia="zh-CN"/>
        </w:rPr>
        <w:t xml:space="preserve"> </w:t>
      </w:r>
      <w:r>
        <w:rPr>
          <w:rFonts w:hint="eastAsia" w:ascii="黑体" w:hAnsi="黑体" w:eastAsia="黑体" w:cs="黑体"/>
          <w:b w:val="0"/>
          <w:bCs w:val="0"/>
          <w:spacing w:val="0"/>
          <w:sz w:val="32"/>
          <w:szCs w:val="32"/>
          <w:shd w:val="clear" w:color="auto" w:fill="FFFFFF"/>
        </w:rPr>
        <w:t>附则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Style w:val="12"/>
          <w:rFonts w:hint="eastAsia" w:ascii="仿宋_GB2312" w:hAnsi="仿宋_GB2312" w:eastAsia="仿宋_GB2312" w:cs="仿宋_GB2312"/>
          <w:b w:val="0"/>
          <w:bCs w:val="0"/>
          <w:color w:val="auto"/>
          <w:spacing w:val="0"/>
          <w:sz w:val="32"/>
          <w:szCs w:val="32"/>
          <w:shd w:val="clear" w:color="auto" w:fill="FFFFFF"/>
          <w:lang w:val="en-US" w:eastAsia="zh-CN"/>
        </w:rPr>
      </w:pPr>
      <w:r>
        <w:rPr>
          <w:rStyle w:val="12"/>
          <w:rFonts w:hint="eastAsia" w:ascii="仿宋_GB2312" w:hAnsi="仿宋_GB2312" w:eastAsia="仿宋_GB2312" w:cs="仿宋_GB2312"/>
          <w:b/>
          <w:bCs/>
          <w:color w:val="auto"/>
          <w:spacing w:val="0"/>
          <w:sz w:val="32"/>
          <w:szCs w:val="32"/>
          <w:shd w:val="clear" w:color="auto" w:fill="FFFFFF"/>
          <w:lang w:val="en-US" w:eastAsia="zh-CN"/>
        </w:rPr>
        <w:t>第四十八条</w:t>
      </w:r>
      <w:r>
        <w:rPr>
          <w:rStyle w:val="12"/>
          <w:rFonts w:hint="eastAsia" w:ascii="仿宋_GB2312" w:hAnsi="仿宋_GB2312" w:eastAsia="仿宋_GB2312" w:cs="仿宋_GB2312"/>
          <w:b w:val="0"/>
          <w:bCs w:val="0"/>
          <w:color w:val="auto"/>
          <w:spacing w:val="0"/>
          <w:sz w:val="32"/>
          <w:szCs w:val="32"/>
          <w:shd w:val="clear" w:color="auto" w:fill="FFFFFF"/>
          <w:lang w:val="en-US" w:eastAsia="zh-CN"/>
        </w:rPr>
        <w:t xml:space="preserve">  各镇依照本细则，结合本区域实际制定具体工作指引，村要制定相应的村规民约。农（林）场参照镇执行，涉农社区参照行政村执行。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b w:val="0"/>
          <w:bCs w:val="0"/>
          <w:color w:val="auto"/>
          <w:spacing w:val="0"/>
          <w:sz w:val="32"/>
          <w:szCs w:val="32"/>
          <w:shd w:val="clear" w:color="auto" w:fill="FFFFFF"/>
        </w:rPr>
      </w:pPr>
      <w:r>
        <w:rPr>
          <w:rStyle w:val="12"/>
          <w:rFonts w:hint="eastAsia" w:ascii="仿宋_GB2312" w:hAnsi="仿宋_GB2312" w:eastAsia="仿宋_GB2312" w:cs="仿宋_GB2312"/>
          <w:b/>
          <w:bCs/>
          <w:color w:val="auto"/>
          <w:spacing w:val="0"/>
          <w:sz w:val="32"/>
          <w:szCs w:val="32"/>
          <w:shd w:val="clear" w:color="auto" w:fill="FFFFFF"/>
        </w:rPr>
        <w:t>第</w:t>
      </w:r>
      <w:r>
        <w:rPr>
          <w:rStyle w:val="12"/>
          <w:rFonts w:hint="eastAsia" w:ascii="仿宋_GB2312" w:hAnsi="仿宋_GB2312" w:eastAsia="仿宋_GB2312" w:cs="仿宋_GB2312"/>
          <w:b/>
          <w:bCs/>
          <w:color w:val="auto"/>
          <w:spacing w:val="0"/>
          <w:sz w:val="32"/>
          <w:szCs w:val="32"/>
          <w:shd w:val="clear" w:color="auto" w:fill="FFFFFF"/>
          <w:lang w:val="en-US" w:eastAsia="zh-CN"/>
        </w:rPr>
        <w:t>四十九</w:t>
      </w:r>
      <w:r>
        <w:rPr>
          <w:rStyle w:val="12"/>
          <w:rFonts w:hint="eastAsia" w:ascii="仿宋_GB2312" w:hAnsi="仿宋_GB2312" w:eastAsia="仿宋_GB2312" w:cs="仿宋_GB2312"/>
          <w:b/>
          <w:bCs/>
          <w:color w:val="auto"/>
          <w:spacing w:val="0"/>
          <w:sz w:val="32"/>
          <w:szCs w:val="32"/>
          <w:shd w:val="clear" w:color="auto" w:fill="FFFFFF"/>
        </w:rPr>
        <w:t>条</w:t>
      </w:r>
      <w:r>
        <w:rPr>
          <w:rStyle w:val="12"/>
          <w:rFonts w:hint="eastAsia" w:ascii="仿宋_GB2312" w:hAnsi="仿宋_GB2312" w:eastAsia="仿宋_GB2312" w:cs="仿宋_GB2312"/>
          <w:b w:val="0"/>
          <w:bC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color w:val="auto"/>
          <w:spacing w:val="0"/>
          <w:sz w:val="32"/>
          <w:szCs w:val="32"/>
          <w:shd w:val="clear" w:color="auto" w:fill="FFFFFF"/>
        </w:rPr>
        <w:t>本实施细则自</w:t>
      </w:r>
      <w:r>
        <w:rPr>
          <w:rFonts w:hint="eastAsia" w:ascii="仿宋_GB2312" w:hAnsi="仿宋_GB2312" w:eastAsia="仿宋_GB2312" w:cs="仿宋_GB2312"/>
          <w:b w:val="0"/>
          <w:bCs w:val="0"/>
          <w:color w:val="auto"/>
          <w:spacing w:val="0"/>
          <w:sz w:val="32"/>
          <w:szCs w:val="32"/>
          <w:shd w:val="clear" w:color="auto" w:fill="FFFFFF"/>
          <w:lang w:eastAsia="zh-CN"/>
        </w:rPr>
        <w:t>发布自日</w:t>
      </w:r>
      <w:r>
        <w:rPr>
          <w:rFonts w:hint="eastAsia" w:ascii="仿宋_GB2312" w:hAnsi="仿宋_GB2312" w:eastAsia="仿宋_GB2312" w:cs="仿宋_GB2312"/>
          <w:b w:val="0"/>
          <w:bCs w:val="0"/>
          <w:color w:val="auto"/>
          <w:spacing w:val="0"/>
          <w:sz w:val="32"/>
          <w:szCs w:val="32"/>
          <w:shd w:val="clear" w:color="auto" w:fill="FFFFFF"/>
        </w:rPr>
        <w:t>起</w:t>
      </w:r>
      <w:r>
        <w:rPr>
          <w:rFonts w:hint="eastAsia" w:ascii="仿宋_GB2312" w:hAnsi="仿宋_GB2312" w:eastAsia="仿宋_GB2312" w:cs="仿宋_GB2312"/>
          <w:b w:val="0"/>
          <w:bCs w:val="0"/>
          <w:color w:val="auto"/>
          <w:spacing w:val="0"/>
          <w:sz w:val="32"/>
          <w:szCs w:val="32"/>
          <w:shd w:val="clear" w:color="auto" w:fill="FFFFFF"/>
          <w:lang w:eastAsia="zh-CN"/>
        </w:rPr>
        <w:t>实施，有效期</w:t>
      </w:r>
      <w:r>
        <w:rPr>
          <w:rFonts w:hint="eastAsia" w:ascii="仿宋_GB2312" w:hAnsi="仿宋_GB2312" w:eastAsia="仿宋_GB2312" w:cs="仿宋_GB2312"/>
          <w:b w:val="0"/>
          <w:bCs w:val="0"/>
          <w:color w:val="auto"/>
          <w:spacing w:val="0"/>
          <w:sz w:val="32"/>
          <w:szCs w:val="32"/>
          <w:shd w:val="clear" w:color="auto" w:fill="FFFFFF"/>
          <w:lang w:val="en-US" w:eastAsia="zh-CN"/>
        </w:rPr>
        <w:t>5年</w:t>
      </w:r>
      <w:r>
        <w:rPr>
          <w:rFonts w:hint="eastAsia" w:ascii="仿宋_GB2312" w:hAnsi="仿宋_GB2312" w:eastAsia="仿宋_GB2312" w:cs="仿宋_GB2312"/>
          <w:b w:val="0"/>
          <w:bC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pacing w:val="0"/>
          <w:sz w:val="32"/>
          <w:szCs w:val="32"/>
          <w:shd w:val="clear" w:color="auto" w:fill="FFFFFF"/>
        </w:rPr>
        <w:t>如遇新的</w:t>
      </w:r>
      <w:r>
        <w:rPr>
          <w:rFonts w:hint="eastAsia" w:ascii="仿宋_GB2312" w:hAnsi="仿宋_GB2312" w:eastAsia="仿宋_GB2312" w:cs="仿宋_GB2312"/>
          <w:b w:val="0"/>
          <w:bCs w:val="0"/>
          <w:color w:val="auto"/>
          <w:spacing w:val="0"/>
          <w:sz w:val="32"/>
          <w:szCs w:val="32"/>
          <w:u w:val="none" w:color="auto"/>
          <w:shd w:val="clear" w:color="auto" w:fill="FFFFFF"/>
        </w:rPr>
        <w:t>法律法规</w:t>
      </w:r>
      <w:r>
        <w:rPr>
          <w:rFonts w:hint="eastAsia" w:ascii="仿宋_GB2312" w:hAnsi="仿宋_GB2312" w:eastAsia="仿宋_GB2312" w:cs="仿宋_GB2312"/>
          <w:b w:val="0"/>
          <w:bCs w:val="0"/>
          <w:color w:val="auto"/>
          <w:spacing w:val="0"/>
          <w:sz w:val="32"/>
          <w:szCs w:val="32"/>
          <w:shd w:val="clear" w:color="auto" w:fill="FFFFFF"/>
        </w:rPr>
        <w:t>政策出台，则从其规定。</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32" w:firstLineChars="200"/>
        <w:textAlignment w:val="auto"/>
        <w:rPr>
          <w:rFonts w:hint="eastAsia" w:ascii="仿宋" w:hAnsi="仿宋" w:eastAsia="仿宋" w:cs="仿宋"/>
          <w:color w:val="auto"/>
          <w:spacing w:val="-17"/>
          <w:sz w:val="30"/>
          <w:szCs w:val="30"/>
          <w:shd w:val="clear" w:color="auto" w:fill="FFFFFF"/>
        </w:rPr>
      </w:pPr>
    </w:p>
    <w:p>
      <w:pPr>
        <w:rPr>
          <w:rFonts w:hint="eastAsia" w:eastAsia="仿宋"/>
          <w:sz w:val="32"/>
          <w:szCs w:val="32"/>
          <w:lang w:eastAsia="zh-CN"/>
        </w:rPr>
      </w:pPr>
    </w:p>
    <w:p>
      <w:pPr>
        <w:rPr>
          <w:rFonts w:hint="eastAsia" w:eastAsia="仿宋"/>
          <w:sz w:val="32"/>
          <w:szCs w:val="32"/>
          <w:lang w:eastAsia="zh-CN"/>
        </w:rPr>
      </w:pPr>
    </w:p>
    <w:p>
      <w:pPr>
        <w:rPr>
          <w:rFonts w:hint="eastAsia" w:eastAsia="仿宋"/>
          <w:sz w:val="32"/>
          <w:szCs w:val="32"/>
          <w:lang w:eastAsia="zh-CN"/>
        </w:rPr>
      </w:pPr>
    </w:p>
    <w:p>
      <w:pPr>
        <w:rPr>
          <w:rFonts w:hint="eastAsia" w:eastAsia="仿宋"/>
          <w:sz w:val="32"/>
          <w:szCs w:val="32"/>
          <w:lang w:eastAsia="zh-CN"/>
        </w:rPr>
      </w:pPr>
    </w:p>
    <w:p>
      <w:pPr>
        <w:rPr>
          <w:rFonts w:hint="eastAsia" w:ascii="黑体" w:hAnsi="黑体" w:eastAsia="黑体" w:cs="黑体"/>
          <w:sz w:val="32"/>
          <w:szCs w:val="32"/>
          <w:lang w:eastAsia="zh-CN"/>
        </w:rPr>
        <w:sectPr>
          <w:footerReference r:id="rId3" w:type="default"/>
          <w:pgSz w:w="11906" w:h="16840"/>
          <w:pgMar w:top="2098" w:right="1587" w:bottom="1474" w:left="1587" w:header="0" w:footer="969" w:gutter="0"/>
          <w:pgNumType w:fmt="decimal"/>
          <w:cols w:space="720" w:num="1"/>
          <w:rtlGutter w:val="0"/>
          <w:docGrid w:linePitch="0" w:charSpace="0"/>
        </w:sectPr>
      </w:pPr>
    </w:p>
    <w:p>
      <w:pPr>
        <w:rPr>
          <w:rFonts w:hint="eastAsia" w:eastAsia="仿宋"/>
          <w:sz w:val="32"/>
          <w:szCs w:val="32"/>
          <w:lang w:eastAsia="zh-CN"/>
        </w:rPr>
      </w:pPr>
      <w:r>
        <w:rPr>
          <w:rFonts w:hint="eastAsia" w:ascii="黑体" w:hAnsi="黑体" w:eastAsia="黑体" w:cs="黑体"/>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b/>
          <w:sz w:val="13"/>
          <w:szCs w:val="13"/>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和住房建设（规划许可）</w:t>
      </w:r>
      <w:r>
        <w:rPr>
          <w:rFonts w:hint="eastAsia" w:ascii="方正小标宋简体" w:hAnsi="方正小标宋简体" w:eastAsia="方正小标宋简体" w:cs="方正小标宋简体"/>
          <w:b w:val="0"/>
          <w:bCs/>
          <w:sz w:val="44"/>
          <w:szCs w:val="44"/>
          <w:lang w:eastAsia="zh-CN"/>
        </w:rPr>
        <w:t>申请表</w:t>
      </w:r>
    </w:p>
    <w:tbl>
      <w:tblPr>
        <w:tblStyle w:val="9"/>
        <w:tblpPr w:leftFromText="180" w:rightFromText="180" w:vertAnchor="text" w:horzAnchor="page" w:tblpXSpec="center" w:tblpY="390"/>
        <w:tblOverlap w:val="never"/>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11"/>
        <w:gridCol w:w="112"/>
        <w:gridCol w:w="1098"/>
        <w:gridCol w:w="1089"/>
        <w:gridCol w:w="381"/>
        <w:gridCol w:w="581"/>
        <w:gridCol w:w="544"/>
        <w:gridCol w:w="652"/>
        <w:gridCol w:w="858"/>
        <w:gridCol w:w="1505"/>
        <w:gridCol w:w="22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68"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户主</w:t>
            </w:r>
            <w:r>
              <w:rPr>
                <w:rFonts w:hint="eastAsia" w:ascii="仿宋_GB2312" w:hAnsi="仿宋_GB2312" w:eastAsia="仿宋_GB2312" w:cs="仿宋_GB2312"/>
                <w:szCs w:val="21"/>
              </w:rPr>
              <w:t>姓名</w:t>
            </w:r>
          </w:p>
        </w:tc>
        <w:tc>
          <w:tcPr>
            <w:tcW w:w="1210" w:type="dxa"/>
            <w:gridSpan w:val="2"/>
            <w:noWrap w:val="0"/>
            <w:vAlign w:val="center"/>
          </w:tcPr>
          <w:p>
            <w:pPr>
              <w:snapToGrid w:val="0"/>
              <w:spacing w:line="480" w:lineRule="exact"/>
              <w:jc w:val="center"/>
              <w:rPr>
                <w:rFonts w:hint="eastAsia" w:ascii="仿宋_GB2312" w:hAnsi="仿宋_GB2312" w:eastAsia="仿宋_GB2312" w:cs="仿宋_GB2312"/>
                <w:szCs w:val="21"/>
              </w:rPr>
            </w:pPr>
          </w:p>
        </w:tc>
        <w:tc>
          <w:tcPr>
            <w:tcW w:w="1470"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5" w:type="dxa"/>
            <w:gridSpan w:val="2"/>
            <w:noWrap w:val="0"/>
            <w:vAlign w:val="center"/>
          </w:tcPr>
          <w:p>
            <w:pPr>
              <w:snapToGrid w:val="0"/>
              <w:spacing w:line="480" w:lineRule="exact"/>
              <w:jc w:val="center"/>
              <w:rPr>
                <w:rFonts w:hint="eastAsia" w:ascii="仿宋_GB2312" w:hAnsi="仿宋_GB2312" w:eastAsia="仿宋_GB2312" w:cs="仿宋_GB2312"/>
                <w:szCs w:val="21"/>
              </w:rPr>
            </w:pPr>
          </w:p>
        </w:tc>
        <w:tc>
          <w:tcPr>
            <w:tcW w:w="1510" w:type="dxa"/>
            <w:gridSpan w:val="2"/>
            <w:noWrap w:val="0"/>
            <w:vAlign w:val="center"/>
          </w:tcPr>
          <w:p>
            <w:pPr>
              <w:snapToGrid w:val="0"/>
              <w:spacing w:line="48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所属村</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社</w:t>
            </w:r>
            <w:r>
              <w:rPr>
                <w:rFonts w:hint="eastAsia" w:ascii="仿宋_GB2312" w:hAnsi="仿宋_GB2312" w:eastAsia="仿宋_GB2312" w:cs="仿宋_GB2312"/>
                <w:szCs w:val="21"/>
                <w:lang w:eastAsia="zh-CN"/>
              </w:rPr>
              <w:t>）</w:t>
            </w:r>
          </w:p>
        </w:tc>
        <w:tc>
          <w:tcPr>
            <w:tcW w:w="2664" w:type="dxa"/>
            <w:gridSpan w:val="3"/>
            <w:noWrap w:val="0"/>
            <w:vAlign w:val="center"/>
          </w:tcPr>
          <w:p>
            <w:pPr>
              <w:snapToGrid w:val="0"/>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68" w:type="dxa"/>
            <w:gridSpan w:val="2"/>
            <w:noWrap w:val="0"/>
            <w:vAlign w:val="center"/>
          </w:tcPr>
          <w:p>
            <w:pPr>
              <w:snapToGrid w:val="0"/>
              <w:spacing w:line="4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3805" w:type="dxa"/>
            <w:gridSpan w:val="6"/>
            <w:noWrap w:val="0"/>
            <w:vAlign w:val="center"/>
          </w:tcPr>
          <w:p>
            <w:pPr>
              <w:snapToGrid w:val="0"/>
              <w:spacing w:line="480" w:lineRule="exact"/>
              <w:jc w:val="center"/>
              <w:rPr>
                <w:rFonts w:hint="eastAsia" w:ascii="仿宋_GB2312" w:hAnsi="仿宋_GB2312" w:eastAsia="仿宋_GB2312" w:cs="仿宋_GB2312"/>
                <w:szCs w:val="21"/>
              </w:rPr>
            </w:pPr>
          </w:p>
        </w:tc>
        <w:tc>
          <w:tcPr>
            <w:tcW w:w="1510" w:type="dxa"/>
            <w:gridSpan w:val="2"/>
            <w:noWrap w:val="0"/>
            <w:vAlign w:val="center"/>
          </w:tcPr>
          <w:p>
            <w:pPr>
              <w:snapToGrid w:val="0"/>
              <w:spacing w:line="48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现在住址</w:t>
            </w:r>
          </w:p>
        </w:tc>
        <w:tc>
          <w:tcPr>
            <w:tcW w:w="2664" w:type="dxa"/>
            <w:gridSpan w:val="3"/>
            <w:noWrap w:val="0"/>
            <w:vAlign w:val="center"/>
          </w:tcPr>
          <w:p>
            <w:pPr>
              <w:snapToGrid w:val="0"/>
              <w:spacing w:line="4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68"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805" w:type="dxa"/>
            <w:gridSpan w:val="6"/>
            <w:noWrap w:val="0"/>
            <w:vAlign w:val="center"/>
          </w:tcPr>
          <w:p>
            <w:pPr>
              <w:snapToGrid w:val="0"/>
              <w:jc w:val="center"/>
              <w:rPr>
                <w:rFonts w:hint="eastAsia" w:ascii="仿宋_GB2312" w:hAnsi="仿宋_GB2312" w:eastAsia="仿宋_GB2312" w:cs="仿宋_GB2312"/>
                <w:szCs w:val="21"/>
              </w:rPr>
            </w:pPr>
          </w:p>
        </w:tc>
        <w:tc>
          <w:tcPr>
            <w:tcW w:w="15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年龄</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57" w:type="dxa"/>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申请</w:t>
            </w:r>
            <w:r>
              <w:rPr>
                <w:rFonts w:hint="eastAsia" w:ascii="仿宋_GB2312" w:hAnsi="仿宋_GB2312" w:eastAsia="仿宋_GB2312" w:cs="仿宋_GB2312"/>
                <w:szCs w:val="21"/>
                <w:lang w:eastAsia="zh-CN"/>
              </w:rPr>
              <w:t>人</w:t>
            </w:r>
            <w:r>
              <w:rPr>
                <w:rFonts w:hint="eastAsia" w:ascii="仿宋_GB2312" w:hAnsi="仿宋_GB2312" w:eastAsia="仿宋_GB2312" w:cs="仿宋_GB2312"/>
                <w:szCs w:val="21"/>
              </w:rPr>
              <w:t>基本情况</w:t>
            </w:r>
          </w:p>
        </w:tc>
        <w:tc>
          <w:tcPr>
            <w:tcW w:w="911" w:type="dxa"/>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家庭成员情况</w:t>
            </w:r>
          </w:p>
        </w:tc>
        <w:tc>
          <w:tcPr>
            <w:tcW w:w="121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25"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关系</w:t>
            </w:r>
          </w:p>
        </w:tc>
        <w:tc>
          <w:tcPr>
            <w:tcW w:w="4174" w:type="dxa"/>
            <w:gridSpan w:val="5"/>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both"/>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p>
        </w:tc>
        <w:tc>
          <w:tcPr>
            <w:tcW w:w="1125" w:type="dxa"/>
            <w:gridSpan w:val="2"/>
            <w:noWrap w:val="0"/>
            <w:vAlign w:val="center"/>
          </w:tcPr>
          <w:p>
            <w:pPr>
              <w:snapToGrid w:val="0"/>
              <w:jc w:val="center"/>
              <w:rPr>
                <w:rFonts w:hint="eastAsia" w:ascii="仿宋_GB2312" w:hAnsi="仿宋_GB2312" w:eastAsia="仿宋_GB2312" w:cs="仿宋_GB2312"/>
                <w:szCs w:val="21"/>
              </w:rPr>
            </w:pPr>
          </w:p>
        </w:tc>
        <w:tc>
          <w:tcPr>
            <w:tcW w:w="4174" w:type="dxa"/>
            <w:gridSpan w:val="5"/>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restart"/>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现有住宅情况</w:t>
            </w:r>
          </w:p>
        </w:tc>
        <w:tc>
          <w:tcPr>
            <w:tcW w:w="1210" w:type="dxa"/>
            <w:gridSpan w:val="2"/>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现有住宅（一）</w:t>
            </w:r>
          </w:p>
        </w:tc>
        <w:tc>
          <w:tcPr>
            <w:tcW w:w="147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宅基地面积</w:t>
            </w:r>
          </w:p>
        </w:tc>
        <w:tc>
          <w:tcPr>
            <w:tcW w:w="2635"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505" w:type="dxa"/>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权属证书号</w:t>
            </w:r>
          </w:p>
        </w:tc>
        <w:tc>
          <w:tcPr>
            <w:tcW w:w="1159" w:type="dxa"/>
            <w:gridSpan w:val="2"/>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continue"/>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建筑面积</w:t>
            </w:r>
            <w:r>
              <w:rPr>
                <w:rFonts w:hint="eastAsia" w:ascii="仿宋_GB2312" w:hAnsi="仿宋_GB2312" w:eastAsia="仿宋_GB2312" w:cs="仿宋_GB2312"/>
                <w:sz w:val="32"/>
                <w:szCs w:val="32"/>
              </w:rPr>
              <w:t xml:space="preserve"> </w:t>
            </w:r>
          </w:p>
        </w:tc>
        <w:tc>
          <w:tcPr>
            <w:tcW w:w="5299" w:type="dxa"/>
            <w:gridSpan w:val="7"/>
            <w:noWrap w:val="0"/>
            <w:vAlign w:val="center"/>
          </w:tcPr>
          <w:p>
            <w:pPr>
              <w:snapToGrid w:val="0"/>
              <w:ind w:firstLine="2000" w:firstLineChars="1000"/>
              <w:jc w:val="both"/>
              <w:rPr>
                <w:rFonts w:hint="eastAsia" w:ascii="仿宋_GB2312" w:hAnsi="仿宋_GB2312" w:eastAsia="仿宋_GB2312" w:cs="仿宋_GB2312"/>
                <w:szCs w:val="21"/>
              </w:rPr>
            </w:pP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restart"/>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现有住宅（二）</w:t>
            </w: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宅基地面积</w:t>
            </w:r>
          </w:p>
        </w:tc>
        <w:tc>
          <w:tcPr>
            <w:tcW w:w="2635"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505"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权属证书号</w:t>
            </w:r>
          </w:p>
        </w:tc>
        <w:tc>
          <w:tcPr>
            <w:tcW w:w="1159" w:type="dxa"/>
            <w:gridSpan w:val="2"/>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continue"/>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vMerge w:val="continue"/>
            <w:noWrap w:val="0"/>
            <w:vAlign w:val="center"/>
          </w:tcPr>
          <w:p>
            <w:pPr>
              <w:snapToGrid w:val="0"/>
              <w:jc w:val="center"/>
              <w:rPr>
                <w:rFonts w:hint="eastAsia" w:ascii="仿宋_GB2312" w:hAnsi="仿宋_GB2312" w:eastAsia="仿宋_GB2312" w:cs="仿宋_GB2312"/>
                <w:szCs w:val="21"/>
              </w:rPr>
            </w:pPr>
          </w:p>
        </w:tc>
        <w:tc>
          <w:tcPr>
            <w:tcW w:w="147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建筑面积</w:t>
            </w:r>
          </w:p>
        </w:tc>
        <w:tc>
          <w:tcPr>
            <w:tcW w:w="5299" w:type="dxa"/>
            <w:gridSpan w:val="7"/>
            <w:noWrap w:val="0"/>
            <w:vAlign w:val="center"/>
          </w:tcPr>
          <w:p>
            <w:pPr>
              <w:snapToGrid w:val="0"/>
              <w:ind w:firstLine="2000" w:firstLineChars="1000"/>
              <w:jc w:val="both"/>
              <w:rPr>
                <w:rFonts w:hint="eastAsia" w:ascii="仿宋_GB2312" w:hAnsi="仿宋_GB2312" w:eastAsia="仿宋_GB2312" w:cs="仿宋_GB2312"/>
                <w:szCs w:val="21"/>
              </w:rPr>
            </w:pP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7" w:type="dxa"/>
            <w:vMerge w:val="restart"/>
            <w:tcBorders>
              <w:right w:val="single" w:color="auto" w:sz="4" w:space="0"/>
            </w:tcBorders>
            <w:noWrap w:val="0"/>
            <w:vAlign w:val="center"/>
          </w:tcPr>
          <w:p>
            <w:pPr>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拟申请宅基地情况</w:t>
            </w:r>
          </w:p>
        </w:tc>
        <w:tc>
          <w:tcPr>
            <w:tcW w:w="911" w:type="dxa"/>
            <w:vMerge w:val="restart"/>
            <w:tcBorders>
              <w:right w:val="nil"/>
            </w:tcBorders>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类型</w:t>
            </w:r>
          </w:p>
        </w:tc>
        <w:tc>
          <w:tcPr>
            <w:tcW w:w="4457" w:type="dxa"/>
            <w:gridSpan w:val="7"/>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异址</w:t>
            </w:r>
            <w:r>
              <w:rPr>
                <w:rFonts w:hint="eastAsia" w:ascii="仿宋_GB2312" w:hAnsi="仿宋_GB2312" w:eastAsia="仿宋_GB2312" w:cs="仿宋_GB2312"/>
                <w:szCs w:val="21"/>
              </w:rPr>
              <w:t>新</w:t>
            </w:r>
            <w:r>
              <w:rPr>
                <w:rFonts w:hint="eastAsia" w:ascii="仿宋_GB2312" w:hAnsi="仿宋_GB2312" w:eastAsia="仿宋_GB2312" w:cs="仿宋_GB2312"/>
                <w:szCs w:val="21"/>
                <w:lang w:eastAsia="zh-CN"/>
              </w:rPr>
              <w:t>建</w:t>
            </w:r>
            <w:r>
              <w:rPr>
                <w:rFonts w:hint="eastAsia" w:ascii="仿宋_GB2312" w:hAnsi="仿宋_GB2312" w:eastAsia="仿宋_GB2312" w:cs="仿宋_GB2312"/>
                <w:szCs w:val="21"/>
              </w:rPr>
              <w:t>（）</w:t>
            </w:r>
          </w:p>
        </w:tc>
        <w:tc>
          <w:tcPr>
            <w:tcW w:w="3522"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现住房</w:t>
            </w:r>
            <w:r>
              <w:rPr>
                <w:rFonts w:hint="eastAsia" w:ascii="仿宋_GB2312" w:hAnsi="仿宋_GB2312" w:eastAsia="仿宋_GB2312" w:cs="仿宋_GB2312"/>
                <w:szCs w:val="21"/>
                <w:lang w:eastAsia="zh-CN"/>
              </w:rPr>
              <w:t>改扩</w:t>
            </w:r>
            <w:r>
              <w:rPr>
                <w:rFonts w:hint="eastAsia" w:ascii="仿宋_GB2312" w:hAnsi="仿宋_GB2312" w:eastAsia="仿宋_GB2312" w:cs="仿宋_GB2312"/>
                <w:szCs w:val="21"/>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vMerge w:val="continue"/>
            <w:tcBorders>
              <w:right w:val="nil"/>
            </w:tcBorders>
            <w:noWrap w:val="0"/>
            <w:vAlign w:val="center"/>
          </w:tcPr>
          <w:p>
            <w:pPr>
              <w:snapToGrid w:val="0"/>
              <w:jc w:val="center"/>
              <w:rPr>
                <w:rFonts w:hint="eastAsia" w:ascii="仿宋_GB2312" w:hAnsi="仿宋_GB2312" w:eastAsia="仿宋_GB2312" w:cs="仿宋_GB2312"/>
                <w:szCs w:val="21"/>
              </w:rPr>
            </w:pPr>
          </w:p>
        </w:tc>
        <w:tc>
          <w:tcPr>
            <w:tcW w:w="4457" w:type="dxa"/>
            <w:gridSpan w:val="7"/>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原住房翻建（）</w:t>
            </w:r>
          </w:p>
        </w:tc>
        <w:tc>
          <w:tcPr>
            <w:tcW w:w="3522" w:type="dxa"/>
            <w:gridSpan w:val="4"/>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补办用地手续（）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7" w:type="dxa"/>
            <w:vMerge w:val="continue"/>
            <w:tcBorders>
              <w:right w:val="single" w:color="auto" w:sz="4" w:space="0"/>
            </w:tcBorders>
            <w:noWrap w:val="0"/>
            <w:vAlign w:val="center"/>
          </w:tcPr>
          <w:p>
            <w:pPr>
              <w:snapToGrid w:val="0"/>
              <w:ind w:firstLine="105" w:firstLineChars="50"/>
              <w:rPr>
                <w:rFonts w:hint="eastAsia" w:ascii="仿宋_GB2312" w:hAnsi="仿宋_GB2312" w:eastAsia="仿宋_GB2312" w:cs="仿宋_GB2312"/>
                <w:szCs w:val="21"/>
              </w:rPr>
            </w:pPr>
          </w:p>
        </w:tc>
        <w:tc>
          <w:tcPr>
            <w:tcW w:w="911" w:type="dxa"/>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地类</w:t>
            </w:r>
          </w:p>
        </w:tc>
        <w:tc>
          <w:tcPr>
            <w:tcW w:w="1210"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集体建设用地（）</w:t>
            </w:r>
          </w:p>
        </w:tc>
        <w:tc>
          <w:tcPr>
            <w:tcW w:w="2051" w:type="dxa"/>
            <w:gridSpan w:val="3"/>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未利用地</w:t>
            </w:r>
            <w:r>
              <w:rPr>
                <w:rFonts w:hint="eastAsia" w:ascii="仿宋_GB2312" w:hAnsi="仿宋_GB2312" w:eastAsia="仿宋_GB2312" w:cs="仿宋_GB2312"/>
                <w:szCs w:val="21"/>
              </w:rPr>
              <w:t>（）</w:t>
            </w:r>
          </w:p>
        </w:tc>
        <w:tc>
          <w:tcPr>
            <w:tcW w:w="2054" w:type="dxa"/>
            <w:gridSpan w:val="3"/>
            <w:noWrap w:val="0"/>
            <w:vAlign w:val="center"/>
          </w:tcPr>
          <w:p>
            <w:pPr>
              <w:snapToGrid w:val="0"/>
              <w:jc w:val="center"/>
              <w:rPr>
                <w:rFonts w:hint="eastAsia" w:ascii="仿宋_GB2312" w:hAnsi="仿宋_GB2312" w:eastAsia="仿宋_GB2312" w:cs="仿宋_GB2312"/>
                <w:szCs w:val="21"/>
                <w:u w:val="single"/>
                <w:lang w:eastAsia="zh-CN"/>
              </w:rPr>
            </w:pPr>
            <w:r>
              <w:rPr>
                <w:rFonts w:hint="eastAsia" w:ascii="仿宋_GB2312" w:hAnsi="仿宋_GB2312" w:eastAsia="仿宋_GB2312" w:cs="仿宋_GB2312"/>
                <w:szCs w:val="21"/>
                <w:lang w:eastAsia="zh-CN"/>
              </w:rPr>
              <w:t>农用地（）</w:t>
            </w:r>
          </w:p>
        </w:tc>
        <w:tc>
          <w:tcPr>
            <w:tcW w:w="2664" w:type="dxa"/>
            <w:gridSpan w:val="3"/>
            <w:noWrap w:val="0"/>
            <w:vAlign w:val="center"/>
          </w:tcPr>
          <w:p>
            <w:pPr>
              <w:snapToGrid w:val="0"/>
              <w:ind w:firstLine="630" w:firstLineChars="300"/>
              <w:jc w:val="both"/>
              <w:rPr>
                <w:rFonts w:hint="eastAsia" w:ascii="仿宋_GB2312" w:hAnsi="仿宋_GB2312" w:eastAsia="仿宋_GB2312" w:cs="仿宋_GB2312"/>
                <w:szCs w:val="21"/>
                <w:u w:val="single"/>
                <w:lang w:val="en-US" w:eastAsia="zh-CN"/>
              </w:rPr>
            </w:pPr>
            <w:r>
              <w:rPr>
                <w:rFonts w:hint="eastAsia" w:ascii="仿宋_GB2312" w:hAnsi="仿宋_GB2312" w:eastAsia="仿宋_GB2312" w:cs="仿宋_GB2312"/>
                <w:szCs w:val="21"/>
                <w:lang w:val="en-US" w:eastAsia="zh-CN"/>
              </w:rPr>
              <w:t>其他</w:t>
            </w:r>
            <w:r>
              <w:rPr>
                <w:rFonts w:hint="eastAsia" w:ascii="仿宋_GB2312" w:hAnsi="仿宋_GB2312" w:eastAsia="仿宋_GB2312" w:cs="仿宋_GB2312"/>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57" w:type="dxa"/>
            <w:vMerge w:val="continue"/>
            <w:tcBorders>
              <w:right w:val="single" w:color="auto" w:sz="4" w:space="0"/>
            </w:tcBorders>
            <w:noWrap w:val="0"/>
            <w:vAlign w:val="center"/>
          </w:tcPr>
          <w:p>
            <w:pPr>
              <w:snapToGrid w:val="0"/>
              <w:ind w:firstLine="105" w:firstLineChars="50"/>
              <w:rPr>
                <w:rFonts w:hint="eastAsia" w:ascii="仿宋_GB2312" w:hAnsi="仿宋_GB2312" w:eastAsia="仿宋_GB2312" w:cs="仿宋_GB2312"/>
                <w:szCs w:val="21"/>
              </w:rPr>
            </w:pPr>
          </w:p>
        </w:tc>
        <w:tc>
          <w:tcPr>
            <w:tcW w:w="911" w:type="dxa"/>
            <w:vMerge w:val="restart"/>
            <w:noWrap w:val="0"/>
            <w:vAlign w:val="center"/>
          </w:tcPr>
          <w:p>
            <w:pPr>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四至</w:t>
            </w:r>
          </w:p>
        </w:tc>
        <w:tc>
          <w:tcPr>
            <w:tcW w:w="12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东至</w:t>
            </w:r>
          </w:p>
        </w:tc>
        <w:tc>
          <w:tcPr>
            <w:tcW w:w="2051" w:type="dxa"/>
            <w:gridSpan w:val="3"/>
            <w:noWrap w:val="0"/>
            <w:vAlign w:val="center"/>
          </w:tcPr>
          <w:p>
            <w:pPr>
              <w:snapToGrid w:val="0"/>
              <w:jc w:val="center"/>
              <w:rPr>
                <w:rFonts w:hint="eastAsia" w:ascii="仿宋_GB2312" w:hAnsi="仿宋_GB2312" w:eastAsia="仿宋_GB2312" w:cs="仿宋_GB2312"/>
                <w:szCs w:val="21"/>
                <w:lang w:eastAsia="zh-CN"/>
              </w:rPr>
            </w:pPr>
          </w:p>
        </w:tc>
        <w:tc>
          <w:tcPr>
            <w:tcW w:w="2054"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南至</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vMerge w:val="continue"/>
            <w:noWrap w:val="0"/>
            <w:vAlign w:val="center"/>
          </w:tcPr>
          <w:p>
            <w:pPr>
              <w:snapToGrid w:val="0"/>
              <w:jc w:val="center"/>
              <w:rPr>
                <w:rFonts w:hint="eastAsia" w:ascii="仿宋_GB2312" w:hAnsi="仿宋_GB2312" w:eastAsia="仿宋_GB2312" w:cs="仿宋_GB2312"/>
                <w:szCs w:val="21"/>
              </w:rPr>
            </w:pPr>
          </w:p>
        </w:tc>
        <w:tc>
          <w:tcPr>
            <w:tcW w:w="1210" w:type="dxa"/>
            <w:gridSpan w:val="2"/>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西至</w:t>
            </w:r>
          </w:p>
        </w:tc>
        <w:tc>
          <w:tcPr>
            <w:tcW w:w="2051" w:type="dxa"/>
            <w:gridSpan w:val="3"/>
            <w:noWrap w:val="0"/>
            <w:vAlign w:val="center"/>
          </w:tcPr>
          <w:p>
            <w:pPr>
              <w:snapToGrid w:val="0"/>
              <w:jc w:val="center"/>
              <w:rPr>
                <w:rFonts w:hint="eastAsia" w:ascii="仿宋_GB2312" w:hAnsi="仿宋_GB2312" w:eastAsia="仿宋_GB2312" w:cs="仿宋_GB2312"/>
                <w:szCs w:val="21"/>
              </w:rPr>
            </w:pPr>
          </w:p>
        </w:tc>
        <w:tc>
          <w:tcPr>
            <w:tcW w:w="2054"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北至</w:t>
            </w:r>
          </w:p>
        </w:tc>
        <w:tc>
          <w:tcPr>
            <w:tcW w:w="2664" w:type="dxa"/>
            <w:gridSpan w:val="3"/>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宅基地面积/</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1210" w:type="dxa"/>
            <w:gridSpan w:val="2"/>
            <w:noWrap w:val="0"/>
            <w:vAlign w:val="center"/>
          </w:tcPr>
          <w:p>
            <w:pPr>
              <w:snapToGrid w:val="0"/>
              <w:ind w:firstLine="840" w:firstLineChars="400"/>
              <w:rPr>
                <w:rFonts w:hint="eastAsia" w:ascii="仿宋_GB2312" w:hAnsi="仿宋_GB2312" w:eastAsia="仿宋_GB2312" w:cs="仿宋_GB2312"/>
                <w:szCs w:val="21"/>
                <w:lang w:eastAsia="zh-CN"/>
              </w:rPr>
            </w:pPr>
          </w:p>
        </w:tc>
        <w:tc>
          <w:tcPr>
            <w:tcW w:w="1089"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总建筑面积/</w:t>
            </w:r>
            <w:r>
              <w:rPr>
                <w:rFonts w:hint="eastAsia" w:ascii="仿宋_GB2312" w:hAnsi="仿宋_GB2312" w:eastAsia="仿宋_GB2312" w:cs="仿宋_GB2312"/>
                <w:sz w:val="20"/>
                <w:szCs w:val="20"/>
              </w:rPr>
              <w:t>m</w:t>
            </w:r>
            <w:r>
              <w:rPr>
                <w:rFonts w:hint="eastAsia" w:ascii="仿宋_GB2312" w:hAnsi="仿宋_GB2312" w:eastAsia="仿宋_GB2312" w:cs="仿宋_GB2312"/>
                <w:sz w:val="20"/>
                <w:szCs w:val="20"/>
                <w:vertAlign w:val="superscript"/>
              </w:rPr>
              <w:t>2</w:t>
            </w:r>
          </w:p>
        </w:tc>
        <w:tc>
          <w:tcPr>
            <w:tcW w:w="962" w:type="dxa"/>
            <w:gridSpan w:val="2"/>
            <w:noWrap w:val="0"/>
            <w:vAlign w:val="center"/>
          </w:tcPr>
          <w:p>
            <w:pPr>
              <w:snapToGrid w:val="0"/>
              <w:ind w:firstLine="420" w:firstLineChars="200"/>
              <w:rPr>
                <w:rFonts w:hint="eastAsia" w:ascii="仿宋_GB2312" w:hAnsi="仿宋_GB2312" w:eastAsia="仿宋_GB2312" w:cs="仿宋_GB2312"/>
                <w:szCs w:val="21"/>
              </w:rPr>
            </w:pPr>
          </w:p>
        </w:tc>
        <w:tc>
          <w:tcPr>
            <w:tcW w:w="1196" w:type="dxa"/>
            <w:gridSpan w:val="2"/>
            <w:noWrap w:val="0"/>
            <w:vAlign w:val="center"/>
          </w:tcPr>
          <w:p>
            <w:pPr>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建筑层数/层</w:t>
            </w:r>
          </w:p>
        </w:tc>
        <w:tc>
          <w:tcPr>
            <w:tcW w:w="858" w:type="dxa"/>
            <w:noWrap w:val="0"/>
            <w:vAlign w:val="center"/>
          </w:tcPr>
          <w:p>
            <w:pPr>
              <w:snapToGrid w:val="0"/>
              <w:jc w:val="center"/>
              <w:rPr>
                <w:rFonts w:hint="eastAsia" w:ascii="仿宋_GB2312" w:hAnsi="仿宋_GB2312" w:eastAsia="仿宋_GB2312" w:cs="仿宋_GB2312"/>
                <w:szCs w:val="21"/>
              </w:rPr>
            </w:pPr>
          </w:p>
        </w:tc>
        <w:tc>
          <w:tcPr>
            <w:tcW w:w="1725" w:type="dxa"/>
            <w:gridSpan w:val="2"/>
            <w:noWrap w:val="0"/>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建筑高度/米</w:t>
            </w:r>
          </w:p>
        </w:tc>
        <w:tc>
          <w:tcPr>
            <w:tcW w:w="939" w:type="dxa"/>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911" w:type="dxa"/>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土地</w:t>
            </w:r>
          </w:p>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坐落</w:t>
            </w:r>
          </w:p>
        </w:tc>
        <w:tc>
          <w:tcPr>
            <w:tcW w:w="7979" w:type="dxa"/>
            <w:gridSpan w:val="11"/>
            <w:noWrap w:val="0"/>
            <w:vAlign w:val="center"/>
          </w:tcPr>
          <w:p>
            <w:pPr>
              <w:snapToGrid w:val="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57" w:type="dxa"/>
            <w:vMerge w:val="continue"/>
            <w:tcBorders>
              <w:right w:val="single" w:color="auto" w:sz="4" w:space="0"/>
            </w:tcBorders>
            <w:noWrap w:val="0"/>
            <w:vAlign w:val="center"/>
          </w:tcPr>
          <w:p>
            <w:pPr>
              <w:snapToGrid w:val="0"/>
              <w:jc w:val="center"/>
              <w:rPr>
                <w:rFonts w:hint="eastAsia" w:ascii="仿宋_GB2312" w:hAnsi="仿宋_GB2312" w:eastAsia="仿宋_GB2312" w:cs="仿宋_GB2312"/>
                <w:szCs w:val="21"/>
              </w:rPr>
            </w:pPr>
          </w:p>
        </w:tc>
        <w:tc>
          <w:tcPr>
            <w:tcW w:w="8890" w:type="dxa"/>
            <w:gridSpan w:val="12"/>
            <w:noWrap w:val="0"/>
            <w:vAlign w:val="center"/>
          </w:tcPr>
          <w:p>
            <w:pPr>
              <w:snapToGrid w:val="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是否征求相邻权利人意见：1.是（），2.否（）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申请理由</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申请人：               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所在农村</w:t>
            </w:r>
            <w:r>
              <w:rPr>
                <w:rFonts w:hint="eastAsia" w:ascii="仿宋_GB2312" w:hAnsi="仿宋_GB2312" w:eastAsia="仿宋_GB2312" w:cs="仿宋_GB2312"/>
                <w:szCs w:val="21"/>
                <w:lang w:eastAsia="zh-CN"/>
              </w:rPr>
              <w:t>集体经济组织意见</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eastAsia" w:ascii="仿宋_GB2312" w:hAnsi="仿宋_GB2312" w:eastAsia="仿宋_GB2312" w:cs="仿宋_GB2312"/>
                <w:lang w:val="en-US" w:eastAsia="zh-CN"/>
              </w:rPr>
            </w:pPr>
          </w:p>
          <w:p>
            <w:pPr>
              <w:pStyle w:val="5"/>
              <w:ind w:firstLine="480" w:firstLineChars="200"/>
              <w:rPr>
                <w:rFonts w:hint="eastAsia" w:ascii="仿宋_GB2312" w:hAnsi="仿宋_GB2312" w:eastAsia="仿宋_GB2312" w:cs="仿宋_GB2312"/>
                <w:b w:val="0"/>
                <w:bCs w:val="0"/>
                <w:sz w:val="24"/>
                <w:szCs w:val="24"/>
                <w:lang w:val="en-US" w:eastAsia="zh-CN"/>
              </w:rPr>
            </w:pPr>
          </w:p>
          <w:p>
            <w:pPr>
              <w:pStyle w:val="5"/>
              <w:ind w:firstLine="42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1"/>
                <w:szCs w:val="21"/>
                <w:lang w:val="en-US" w:eastAsia="zh-CN"/>
              </w:rPr>
              <w:t>农村集体经济组织（盖章）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负责人： </w:t>
            </w: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lang w:eastAsia="zh-CN"/>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1580" w:type="dxa"/>
            <w:gridSpan w:val="3"/>
            <w:noWrap w:val="0"/>
            <w:vAlign w:val="center"/>
          </w:tcPr>
          <w:p>
            <w:pPr>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村民委员会意见</w:t>
            </w:r>
          </w:p>
        </w:tc>
        <w:tc>
          <w:tcPr>
            <w:tcW w:w="7867" w:type="dxa"/>
            <w:gridSpan w:val="10"/>
            <w:noWrap w:val="0"/>
            <w:vAlign w:val="center"/>
          </w:tcPr>
          <w:p>
            <w:pPr>
              <w:snapToGrid w:val="0"/>
              <w:jc w:val="both"/>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pStyle w:val="5"/>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Style w:val="5"/>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村民委员会</w:t>
            </w:r>
            <w:r>
              <w:rPr>
                <w:rFonts w:hint="eastAsia" w:ascii="仿宋_GB2312" w:hAnsi="仿宋_GB2312" w:eastAsia="仿宋_GB2312" w:cs="仿宋_GB2312"/>
                <w:b w:val="0"/>
                <w:bCs w:val="0"/>
                <w:sz w:val="21"/>
                <w:szCs w:val="21"/>
                <w:lang w:eastAsia="zh-CN"/>
              </w:rPr>
              <w:t>（盖章）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负责人： </w:t>
            </w: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lang w:eastAsia="zh-CN"/>
              </w:rPr>
              <w:t xml:space="preserve">年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 xml:space="preserve"> 月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日</w:t>
            </w:r>
          </w:p>
        </w:tc>
      </w:tr>
    </w:tbl>
    <w:p>
      <w:pPr>
        <w:rPr>
          <w:rFonts w:hint="eastAsia" w:ascii="仿宋_GB2312" w:hAnsi="仿宋_GB2312" w:eastAsia="仿宋_GB2312" w:cs="仿宋_GB2312"/>
          <w:lang w:eastAsia="zh-CN"/>
        </w:rPr>
      </w:pPr>
    </w:p>
    <w:p>
      <w:pPr>
        <w:rPr>
          <w:rFonts w:hint="eastAsia" w:ascii="宋体" w:hAnsi="宋体" w:eastAsia="宋体" w:cs="仿宋"/>
          <w:b/>
          <w:sz w:val="44"/>
          <w:szCs w:val="44"/>
          <w:lang w:eastAsia="zh-CN"/>
        </w:rPr>
      </w:pPr>
      <w:r>
        <w:rPr>
          <w:rFonts w:hint="eastAsia" w:ascii="仿宋_GB2312" w:hAnsi="仿宋_GB2312" w:eastAsia="仿宋_GB2312" w:cs="仿宋_GB2312"/>
          <w:lang w:eastAsia="zh-CN"/>
        </w:rPr>
        <w:t>备注：申请农村集体建房的申请人填写具体的农村集体经济组织名称，将集体建房用地使用证明、建设方案等一并作为附件提交（下同）。</w:t>
      </w:r>
    </w:p>
    <w:p>
      <w:pPr>
        <w:widowControl/>
        <w:jc w:val="left"/>
        <w:rPr>
          <w:rFonts w:hint="eastAsia"/>
          <w:lang w:eastAsia="zh-CN"/>
        </w:rPr>
      </w:pPr>
      <w:r>
        <w:rPr>
          <w:rFonts w:hint="eastAsia" w:ascii="黑体" w:hAnsi="黑体" w:eastAsia="黑体" w:cs="黑体"/>
          <w:sz w:val="32"/>
          <w:szCs w:val="32"/>
          <w:lang w:eastAsia="zh-CN"/>
        </w:rPr>
        <w:t>附件2</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使用承诺书</w:t>
      </w:r>
    </w:p>
    <w:p>
      <w:pPr>
        <w:widowControl/>
        <w:rPr>
          <w:rFonts w:ascii="仿宋" w:hAnsi="仿宋" w:eastAsia="仿宋" w:cs="仿宋"/>
          <w:sz w:val="32"/>
          <w:szCs w:val="32"/>
          <w:lang w:eastAsia="zh-CN"/>
        </w:rPr>
      </w:pP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因（1.原址新建住房；2.按照规划异址新建住房；3.原址改、扩、翻建住房；4.其它</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）需要，本人</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申请在</w:t>
      </w:r>
      <w:r>
        <w:rPr>
          <w:rFonts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镇</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none"/>
          <w:lang w:val="en-US" w:eastAsia="zh-CN"/>
        </w:rPr>
        <w:t>场</w:t>
      </w:r>
      <w:r>
        <w:rPr>
          <w:rFonts w:hint="eastAsia" w:ascii="仿宋_GB2312" w:hAnsi="仿宋" w:eastAsia="仿宋_GB2312" w:cs="仿宋"/>
          <w:sz w:val="32"/>
          <w:szCs w:val="32"/>
          <w:u w:val="none"/>
          <w:lang w:eastAsia="zh-CN"/>
        </w:rPr>
        <w:t>）</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eastAsia="zh-CN"/>
        </w:rPr>
        <w:t>村</w:t>
      </w:r>
      <w:r>
        <w:rPr>
          <w:rFonts w:hint="eastAsia" w:ascii="仿宋_GB2312" w:hAnsi="仿宋" w:eastAsia="仿宋_GB2312" w:cs="仿宋"/>
          <w:sz w:val="32"/>
          <w:szCs w:val="32"/>
          <w:u w:val="single"/>
          <w:lang w:eastAsia="zh-CN"/>
        </w:rPr>
        <w:t xml:space="preserve">      </w:t>
      </w:r>
      <w:r>
        <w:rPr>
          <w:rFonts w:hint="eastAsia" w:ascii="仿宋_GB2312" w:hAnsi="仿宋" w:eastAsia="仿宋_GB2312" w:cs="仿宋"/>
          <w:sz w:val="32"/>
          <w:szCs w:val="32"/>
          <w:lang w:val="en-US" w:eastAsia="zh-CN"/>
        </w:rPr>
        <w:t>经济联合（合作）社</w:t>
      </w:r>
      <w:r>
        <w:rPr>
          <w:rFonts w:hint="eastAsia" w:ascii="仿宋_GB2312" w:hAnsi="仿宋" w:eastAsia="仿宋_GB2312" w:cs="仿宋"/>
          <w:sz w:val="32"/>
          <w:szCs w:val="32"/>
          <w:lang w:eastAsia="zh-CN"/>
        </w:rPr>
        <w:t>使用宅基地建房，现郑重承诺：</w:t>
      </w:r>
    </w:p>
    <w:p>
      <w:pPr>
        <w:spacing w:line="360" w:lineRule="auto"/>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1.本人及家庭成员符合“一户一宅”申请条件，申请材料真实有效；</w:t>
      </w: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2.宅基地和建房申请经批准后，我将严格按照批复位置和面积动工建设；</w:t>
      </w:r>
    </w:p>
    <w:p>
      <w:pPr>
        <w:widowControl/>
        <w:spacing w:line="360" w:lineRule="auto"/>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3.新住房建设竣工验收后，按照规定6个月内自行拆除旧房，并无偿退出原有宅基地，交还给原集体经济组织使用。</w:t>
      </w:r>
    </w:p>
    <w:p>
      <w:pPr>
        <w:widowControl/>
        <w:spacing w:line="360" w:lineRule="auto"/>
        <w:ind w:firstLine="640" w:firstLineChars="200"/>
        <w:rPr>
          <w:rFonts w:hint="eastAsia" w:ascii="仿宋" w:hAnsi="仿宋" w:eastAsia="仿宋" w:cs="仿宋"/>
          <w:sz w:val="32"/>
          <w:szCs w:val="32"/>
          <w:lang w:eastAsia="zh-CN"/>
        </w:rPr>
      </w:pPr>
      <w:r>
        <w:rPr>
          <w:rFonts w:hint="eastAsia" w:ascii="仿宋_GB2312" w:hAnsi="仿宋" w:eastAsia="仿宋_GB2312" w:cs="仿宋"/>
          <w:sz w:val="32"/>
          <w:szCs w:val="32"/>
          <w:lang w:eastAsia="zh-CN"/>
        </w:rPr>
        <w:t>如有隐瞒或未履行承诺，本人愿承担一切经济和法律责任。</w:t>
      </w:r>
    </w:p>
    <w:p>
      <w:pPr>
        <w:widowControl/>
        <w:spacing w:line="360" w:lineRule="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 xml:space="preserve">    </w:t>
      </w:r>
    </w:p>
    <w:p>
      <w:pPr>
        <w:widowControl/>
        <w:rPr>
          <w:rFonts w:hint="eastAsia" w:ascii="仿宋_GB2312" w:hAnsi="仿宋" w:eastAsia="仿宋_GB2312" w:cs="仿宋"/>
          <w:sz w:val="32"/>
          <w:szCs w:val="32"/>
          <w:lang w:eastAsia="zh-CN"/>
        </w:rPr>
      </w:pPr>
    </w:p>
    <w:p>
      <w:pPr>
        <w:pStyle w:val="5"/>
        <w:rPr>
          <w:rFonts w:hint="eastAsia"/>
          <w:sz w:val="32"/>
          <w:szCs w:val="32"/>
          <w:lang w:eastAsia="zh-CN"/>
        </w:rPr>
      </w:pPr>
    </w:p>
    <w:p>
      <w:pPr>
        <w:widowControl/>
        <w:ind w:firstLine="5120" w:firstLineChars="16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承诺人：</w:t>
      </w:r>
      <w:r>
        <w:rPr>
          <w:rFonts w:ascii="仿宋_GB2312" w:hAnsi="仿宋" w:eastAsia="仿宋_GB2312" w:cs="仿宋"/>
          <w:sz w:val="32"/>
          <w:szCs w:val="32"/>
          <w:lang w:eastAsia="zh-CN"/>
        </w:rPr>
        <w:t xml:space="preserve">     </w:t>
      </w:r>
    </w:p>
    <w:p>
      <w:pPr>
        <w:widowControl/>
        <w:ind w:firstLine="5760" w:firstLineChars="18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年   月   日</w:t>
      </w:r>
    </w:p>
    <w:p>
      <w:pPr>
        <w:rPr>
          <w:sz w:val="32"/>
          <w:szCs w:val="32"/>
          <w:lang w:eastAsia="zh-CN"/>
        </w:rPr>
      </w:pPr>
    </w:p>
    <w:p>
      <w:pPr>
        <w:pStyle w:val="5"/>
        <w:rPr>
          <w:rFonts w:hint="eastAsia"/>
          <w:b w:val="0"/>
          <w:bCs w:val="0"/>
          <w:sz w:val="32"/>
          <w:szCs w:val="32"/>
          <w:lang w:eastAsia="zh-CN"/>
        </w:rPr>
      </w:pPr>
    </w:p>
    <w:p>
      <w:pPr>
        <w:widowControl/>
        <w:spacing w:line="360" w:lineRule="auto"/>
        <w:ind w:firstLine="640" w:firstLineChars="200"/>
        <w:rPr>
          <w:rFonts w:hint="eastAsia" w:ascii="仿宋_GB2312" w:hAnsi="仿宋" w:eastAsia="仿宋_GB2312" w:cs="仿宋"/>
          <w:sz w:val="32"/>
          <w:szCs w:val="32"/>
          <w:lang w:val="en-US" w:eastAsia="zh-CN"/>
        </w:rPr>
        <w:sectPr>
          <w:pgSz w:w="11906" w:h="16838"/>
          <w:pgMar w:top="1587" w:right="1587" w:bottom="1474" w:left="1587" w:header="0" w:footer="969" w:gutter="0"/>
          <w:pgNumType w:fmt="decimal"/>
          <w:cols w:space="0" w:num="1"/>
          <w:rtlGutter w:val="0"/>
          <w:docGrid w:linePitch="0" w:charSpace="0"/>
        </w:sectPr>
      </w:pPr>
      <w:r>
        <w:rPr>
          <w:rFonts w:hint="eastAsia" w:ascii="仿宋_GB2312" w:hAnsi="仿宋" w:eastAsia="仿宋_GB2312" w:cs="仿宋"/>
          <w:sz w:val="32"/>
          <w:szCs w:val="32"/>
          <w:lang w:eastAsia="zh-CN"/>
        </w:rPr>
        <w:t>说明：承诺条款</w:t>
      </w:r>
      <w:r>
        <w:rPr>
          <w:rFonts w:hint="eastAsia" w:ascii="仿宋_GB2312" w:hAnsi="仿宋" w:eastAsia="仿宋_GB2312" w:cs="仿宋"/>
          <w:sz w:val="32"/>
          <w:szCs w:val="32"/>
          <w:lang w:val="en-US" w:eastAsia="zh-CN"/>
        </w:rPr>
        <w:t>3按实际情况增删。</w:t>
      </w:r>
    </w:p>
    <w:p>
      <w:pPr>
        <w:pStyle w:val="5"/>
        <w:pageBreakBefore w:val="0"/>
        <w:widowControl w:val="0"/>
        <w:kinsoku/>
        <w:wordWrap/>
        <w:overflowPunct/>
        <w:topLinePunct w:val="0"/>
        <w:autoSpaceDE/>
        <w:autoSpaceDN/>
        <w:bidi w:val="0"/>
        <w:adjustRightInd/>
        <w:snapToGrid/>
        <w:spacing w:before="0" w:after="0" w:line="0" w:lineRule="atLeast"/>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附件3</w:t>
      </w:r>
    </w:p>
    <w:p>
      <w:pPr>
        <w:pStyle w:val="5"/>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黑体" w:hAnsi="黑体" w:eastAsia="黑体" w:cs="黑体"/>
          <w:b w:val="0"/>
          <w:bCs w:val="0"/>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和住房建设审批</w:t>
      </w:r>
      <w:r>
        <w:rPr>
          <w:rFonts w:hint="eastAsia" w:ascii="方正小标宋简体" w:hAnsi="方正小标宋简体" w:eastAsia="方正小标宋简体" w:cs="方正小标宋简体"/>
          <w:b w:val="0"/>
          <w:bCs/>
          <w:sz w:val="44"/>
          <w:szCs w:val="44"/>
          <w:lang w:eastAsia="zh-CN"/>
        </w:rPr>
        <w:t>表</w:t>
      </w:r>
    </w:p>
    <w:p>
      <w:pPr>
        <w:rPr>
          <w:rFonts w:hint="eastAsia" w:ascii="黑体" w:hAnsi="黑体" w:eastAsia="黑体" w:cs="黑体"/>
          <w:b w:val="0"/>
          <w:bCs w:val="0"/>
          <w:lang w:eastAsia="zh-CN"/>
        </w:rPr>
      </w:pPr>
    </w:p>
    <w:p>
      <w:pPr>
        <w:pStyle w:val="2"/>
        <w:rPr>
          <w:rFonts w:hint="eastAsia"/>
          <w:lang w:eastAsia="zh-CN"/>
        </w:rPr>
      </w:pPr>
    </w:p>
    <w:p>
      <w:pPr>
        <w:rPr>
          <w:lang w:eastAsia="zh-CN"/>
        </w:rPr>
      </w:pPr>
    </w:p>
    <w:tbl>
      <w:tblPr>
        <w:tblStyle w:val="9"/>
        <w:tblpPr w:leftFromText="180" w:rightFromText="180" w:vertAnchor="page" w:horzAnchor="page" w:tblpX="1465" w:tblpY="2911"/>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628"/>
        <w:gridCol w:w="180"/>
        <w:gridCol w:w="188"/>
        <w:gridCol w:w="52"/>
        <w:gridCol w:w="682"/>
        <w:gridCol w:w="383"/>
        <w:gridCol w:w="292"/>
        <w:gridCol w:w="248"/>
        <w:gridCol w:w="705"/>
        <w:gridCol w:w="637"/>
        <w:gridCol w:w="825"/>
        <w:gridCol w:w="713"/>
        <w:gridCol w:w="76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0" w:type="dxa"/>
            <w:vMerge w:val="restart"/>
            <w:noWrap w:val="0"/>
            <w:vAlign w:val="center"/>
          </w:tcPr>
          <w:p>
            <w:pPr>
              <w:jc w:val="center"/>
              <w:rPr>
                <w:rFonts w:ascii="仿宋_GB2312" w:eastAsia="仿宋_GB2312" w:cs="仿宋_GB2312"/>
                <w:sz w:val="28"/>
                <w:szCs w:val="28"/>
              </w:rPr>
            </w:pPr>
            <w:r>
              <w:rPr>
                <w:rFonts w:hint="eastAsia" w:ascii="仿宋_GB2312" w:eastAsia="仿宋_GB2312" w:cs="仿宋_GB2312"/>
              </w:rPr>
              <w:t>申请</w:t>
            </w:r>
            <w:r>
              <w:rPr>
                <w:rFonts w:hint="eastAsia" w:ascii="仿宋_GB2312" w:eastAsia="仿宋_GB2312" w:cs="仿宋_GB2312"/>
                <w:lang w:eastAsia="zh-CN"/>
              </w:rPr>
              <w:t>人</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lang w:eastAsia="zh-CN"/>
              </w:rPr>
              <w:t>户主</w:t>
            </w:r>
            <w:r>
              <w:rPr>
                <w:rFonts w:hint="eastAsia" w:ascii="仿宋_GB2312" w:eastAsia="仿宋_GB2312" w:cs="仿宋_GB2312"/>
              </w:rPr>
              <w:t>姓名</w:t>
            </w:r>
          </w:p>
        </w:tc>
        <w:tc>
          <w:tcPr>
            <w:tcW w:w="99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性别</w:t>
            </w:r>
          </w:p>
        </w:tc>
        <w:tc>
          <w:tcPr>
            <w:tcW w:w="6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15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身份证号</w:t>
            </w:r>
          </w:p>
        </w:tc>
        <w:tc>
          <w:tcPr>
            <w:tcW w:w="301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950" w:type="dxa"/>
            <w:vMerge w:val="continue"/>
            <w:noWrap w:val="0"/>
            <w:vAlign w:val="center"/>
          </w:tcPr>
          <w:p>
            <w:pPr>
              <w:spacing w:line="360" w:lineRule="auto"/>
              <w:jc w:val="center"/>
              <w:rPr>
                <w:sz w:val="20"/>
              </w:rPr>
            </w:pP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sz w:val="32"/>
                <w:szCs w:val="32"/>
              </w:rPr>
            </w:pPr>
            <w:r>
              <w:rPr>
                <w:rFonts w:hint="eastAsia" w:ascii="仿宋_GB2312" w:eastAsia="仿宋_GB2312" w:cs="仿宋_GB2312"/>
                <w:lang w:eastAsia="zh-CN"/>
              </w:rPr>
              <w:t>现在</w:t>
            </w:r>
            <w:r>
              <w:rPr>
                <w:rFonts w:hint="eastAsia" w:ascii="仿宋_GB2312" w:eastAsia="仿宋_GB2312" w:cs="仿宋_GB2312"/>
              </w:rPr>
              <w:t>住址</w:t>
            </w:r>
          </w:p>
        </w:tc>
        <w:tc>
          <w:tcPr>
            <w:tcW w:w="7010"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vMerge w:val="restart"/>
            <w:noWrap w:val="0"/>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拟批准宅基地情况</w:t>
            </w: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四至</w:t>
            </w:r>
          </w:p>
        </w:tc>
        <w:tc>
          <w:tcPr>
            <w:tcW w:w="743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43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土</w:t>
            </w:r>
            <w:r>
              <w:rPr>
                <w:rFonts w:hint="eastAsia" w:ascii="仿宋_GB2312" w:eastAsia="仿宋_GB2312" w:cs="仿宋_GB2312"/>
              </w:rPr>
              <w:t>地类</w:t>
            </w:r>
            <w:r>
              <w:rPr>
                <w:rFonts w:hint="eastAsia" w:ascii="仿宋_GB2312" w:eastAsia="仿宋_GB2312" w:cs="仿宋_GB2312"/>
                <w:lang w:eastAsia="zh-CN"/>
              </w:rPr>
              <w:t>别</w:t>
            </w:r>
          </w:p>
        </w:tc>
        <w:tc>
          <w:tcPr>
            <w:tcW w:w="12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建设用地</w:t>
            </w:r>
          </w:p>
        </w:tc>
        <w:tc>
          <w:tcPr>
            <w:tcW w:w="13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旧宅基地</w:t>
            </w:r>
          </w:p>
        </w:tc>
        <w:tc>
          <w:tcPr>
            <w:tcW w:w="12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未利用地</w:t>
            </w:r>
          </w:p>
        </w:tc>
        <w:tc>
          <w:tcPr>
            <w:tcW w:w="14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耕地（水田）</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林地</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菜园地</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r>
              <w:rPr>
                <w:rFonts w:hint="eastAsia" w:ascii="仿宋_GB2312" w:eastAsia="仿宋_GB2312" w:cs="仿宋_GB2312"/>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2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3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2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14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用地类型</w:t>
            </w:r>
          </w:p>
        </w:tc>
        <w:tc>
          <w:tcPr>
            <w:tcW w:w="14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异址新建</w:t>
            </w:r>
          </w:p>
        </w:tc>
        <w:tc>
          <w:tcPr>
            <w:tcW w:w="16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21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现住房改扩建</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 w:type="dxa"/>
            <w:vMerge w:val="continue"/>
            <w:noWrap w:val="0"/>
            <w:vAlign w:val="center"/>
          </w:tcPr>
          <w:p>
            <w:pPr>
              <w:spacing w:line="360" w:lineRule="auto"/>
              <w:jc w:val="center"/>
              <w:rPr>
                <w:rFonts w:ascii="仿宋_GB2312" w:eastAsia="仿宋_GB2312" w:cs="仿宋_GB2312"/>
              </w:rPr>
            </w:pPr>
          </w:p>
        </w:tc>
        <w:tc>
          <w:tcPr>
            <w:tcW w:w="85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147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原住房翻建</w:t>
            </w:r>
          </w:p>
        </w:tc>
        <w:tc>
          <w:tcPr>
            <w:tcW w:w="160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21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补办用地手续</w:t>
            </w:r>
          </w:p>
        </w:tc>
        <w:tc>
          <w:tcPr>
            <w:tcW w:w="21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vMerge w:val="continue"/>
            <w:noWrap w:val="0"/>
            <w:vAlign w:val="center"/>
          </w:tcPr>
          <w:p>
            <w:pPr>
              <w:spacing w:line="360" w:lineRule="auto"/>
              <w:jc w:val="center"/>
              <w:rPr>
                <w:rFonts w:ascii="仿宋_GB2312" w:eastAsia="仿宋_GB2312" w:cs="仿宋_GB2312"/>
              </w:rPr>
            </w:pPr>
          </w:p>
        </w:tc>
        <w:tc>
          <w:tcPr>
            <w:tcW w:w="8289" w:type="dxa"/>
            <w:gridSpan w:val="17"/>
            <w:tcBorders>
              <w:bottom w:val="single" w:color="auto" w:sz="4" w:space="0"/>
            </w:tcBorders>
            <w:noWrap w:val="0"/>
            <w:vAlign w:val="center"/>
          </w:tcPr>
          <w:tbl>
            <w:tblPr>
              <w:tblStyle w:val="9"/>
              <w:tblpPr w:leftFromText="180" w:rightFromText="180" w:vertAnchor="page" w:horzAnchor="margin" w:tblpY="1"/>
              <w:tblOverlap w:val="never"/>
              <w:tblW w:w="811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50"/>
              <w:gridCol w:w="1140"/>
              <w:gridCol w:w="1035"/>
              <w:gridCol w:w="825"/>
              <w:gridCol w:w="1185"/>
              <w:gridCol w:w="990"/>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48"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宅基地面积/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5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总建筑面积/</w:t>
                  </w: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103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82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建筑层数/层</w:t>
                  </w:r>
                </w:p>
              </w:tc>
              <w:tc>
                <w:tcPr>
                  <w:tcW w:w="1185"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p>
              </w:tc>
              <w:tc>
                <w:tcPr>
                  <w:tcW w:w="990" w:type="dxa"/>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lang w:eastAsia="zh-CN"/>
                    </w:rPr>
                  </w:pPr>
                  <w:r>
                    <w:rPr>
                      <w:rFonts w:hint="eastAsia" w:ascii="仿宋_GB2312" w:eastAsia="仿宋_GB2312" w:cs="仿宋_GB2312"/>
                      <w:lang w:eastAsia="zh-CN"/>
                    </w:rPr>
                    <w:t>建筑高度/米</w:t>
                  </w:r>
                </w:p>
              </w:tc>
              <w:tc>
                <w:tcPr>
                  <w:tcW w:w="1039" w:type="dxa"/>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仿宋_GB2312"/>
                    </w:rPr>
                  </w:pP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0" w:type="dxa"/>
            <w:vMerge w:val="continue"/>
            <w:noWrap w:val="0"/>
            <w:vAlign w:val="center"/>
          </w:tcPr>
          <w:p>
            <w:pPr>
              <w:spacing w:line="360" w:lineRule="auto"/>
              <w:jc w:val="center"/>
              <w:rPr>
                <w:rFonts w:ascii="仿宋_GB2312" w:eastAsia="仿宋_GB2312" w:cs="仿宋_GB2312"/>
              </w:rPr>
            </w:pPr>
          </w:p>
        </w:tc>
        <w:tc>
          <w:tcPr>
            <w:tcW w:w="1907" w:type="dxa"/>
            <w:gridSpan w:val="4"/>
            <w:tcBorders>
              <w:bottom w:val="single" w:color="auto" w:sz="4" w:space="0"/>
            </w:tcBorders>
            <w:noWrap w:val="0"/>
            <w:vAlign w:val="center"/>
          </w:tcPr>
          <w:p>
            <w:pPr>
              <w:spacing w:line="400" w:lineRule="exact"/>
              <w:jc w:val="center"/>
              <w:rPr>
                <w:rFonts w:hint="eastAsia" w:ascii="仿宋_GB2312" w:eastAsia="仿宋_GB2312" w:cs="仿宋_GB2312"/>
                <w:lang w:eastAsia="zh-CN"/>
              </w:rPr>
            </w:pPr>
            <w:r>
              <w:rPr>
                <w:rFonts w:hint="eastAsia" w:ascii="仿宋_GB2312" w:eastAsia="仿宋_GB2312" w:cs="仿宋_GB2312"/>
                <w:lang w:eastAsia="zh-CN"/>
              </w:rPr>
              <w:t>土地坐落</w:t>
            </w:r>
          </w:p>
        </w:tc>
        <w:tc>
          <w:tcPr>
            <w:tcW w:w="6382" w:type="dxa"/>
            <w:gridSpan w:val="13"/>
            <w:tcBorders>
              <w:bottom w:val="single" w:color="auto" w:sz="4" w:space="0"/>
            </w:tcBorders>
            <w:noWrap w:val="0"/>
            <w:vAlign w:val="center"/>
          </w:tcPr>
          <w:p>
            <w:pPr>
              <w:spacing w:line="400" w:lineRule="exact"/>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1528" w:type="dxa"/>
            <w:gridSpan w:val="2"/>
            <w:noWrap w:val="0"/>
            <w:vAlign w:val="center"/>
          </w:tcPr>
          <w:p>
            <w:pPr>
              <w:spacing w:line="360" w:lineRule="auto"/>
              <w:jc w:val="center"/>
              <w:rPr>
                <w:rFonts w:hint="eastAsia" w:ascii="仿宋_GB2312" w:eastAsia="仿宋_GB2312" w:cs="仿宋_GB2312"/>
                <w:lang w:eastAsia="zh-CN"/>
              </w:rPr>
            </w:pPr>
            <w:r>
              <w:rPr>
                <w:rFonts w:hint="eastAsia" w:ascii="仿宋_GB2312" w:eastAsia="仿宋_GB2312" w:cs="仿宋_GB2312"/>
                <w:lang w:eastAsia="zh-CN"/>
              </w:rPr>
              <w:t>镇（</w:t>
            </w:r>
            <w:r>
              <w:rPr>
                <w:rFonts w:hint="eastAsia" w:ascii="仿宋_GB2312" w:eastAsia="仿宋_GB2312" w:cs="仿宋_GB2312"/>
                <w:lang w:val="en-US" w:eastAsia="zh-CN"/>
              </w:rPr>
              <w:t>场</w:t>
            </w:r>
            <w:r>
              <w:rPr>
                <w:rFonts w:hint="eastAsia" w:ascii="仿宋_GB2312" w:eastAsia="仿宋_GB2312" w:cs="仿宋_GB2312"/>
                <w:lang w:eastAsia="zh-CN"/>
              </w:rPr>
              <w:t>）</w:t>
            </w:r>
            <w:r>
              <w:rPr>
                <w:rFonts w:hint="eastAsia" w:ascii="仿宋_GB2312" w:eastAsia="仿宋_GB2312" w:cs="仿宋_GB2312"/>
                <w:lang w:val="en-US" w:eastAsia="zh-CN"/>
              </w:rPr>
              <w:t>农</w:t>
            </w:r>
            <w:r>
              <w:rPr>
                <w:rFonts w:hint="eastAsia" w:ascii="仿宋_GB2312" w:eastAsia="仿宋_GB2312" w:cs="仿宋_GB2312"/>
                <w:lang w:eastAsia="zh-CN"/>
              </w:rPr>
              <w:t>业</w:t>
            </w:r>
            <w:r>
              <w:rPr>
                <w:rFonts w:hint="eastAsia" w:ascii="仿宋_GB2312" w:eastAsia="仿宋_GB2312" w:cs="仿宋_GB2312"/>
                <w:lang w:val="en-US" w:eastAsia="zh-CN"/>
              </w:rPr>
              <w:t>管理</w:t>
            </w:r>
            <w:r>
              <w:rPr>
                <w:rFonts w:hint="eastAsia" w:ascii="仿宋_GB2312" w:eastAsia="仿宋_GB2312" w:cs="仿宋_GB2312"/>
                <w:lang w:eastAsia="zh-CN"/>
              </w:rPr>
              <w:t>部门</w:t>
            </w:r>
          </w:p>
          <w:p>
            <w:pPr>
              <w:spacing w:line="360" w:lineRule="auto"/>
              <w:jc w:val="center"/>
              <w:rPr>
                <w:rFonts w:ascii="仿宋_GB2312" w:eastAsia="仿宋_GB2312" w:cs="仿宋_GB2312"/>
                <w:lang w:eastAsia="zh-CN"/>
              </w:rPr>
            </w:pPr>
            <w:r>
              <w:rPr>
                <w:rFonts w:hint="eastAsia" w:ascii="仿宋_GB2312" w:eastAsia="仿宋_GB2312" w:cs="仿宋_GB2312"/>
                <w:lang w:eastAsia="zh-CN"/>
              </w:rPr>
              <w:t>意见</w:t>
            </w:r>
          </w:p>
        </w:tc>
        <w:tc>
          <w:tcPr>
            <w:tcW w:w="7711" w:type="dxa"/>
            <w:gridSpan w:val="16"/>
            <w:noWrap w:val="0"/>
            <w:vAlign w:val="center"/>
          </w:tcPr>
          <w:p>
            <w:pPr>
              <w:jc w:val="both"/>
              <w:rPr>
                <w:rFonts w:ascii="仿宋_GB2312" w:eastAsia="仿宋_GB2312" w:cs="仿宋_GB2312"/>
                <w:lang w:eastAsia="zh-CN"/>
              </w:rPr>
            </w:pPr>
          </w:p>
          <w:p>
            <w:pPr>
              <w:ind w:firstLine="525" w:firstLineChars="250"/>
              <w:jc w:val="both"/>
              <w:rPr>
                <w:rFonts w:ascii="仿宋_GB2312" w:eastAsia="仿宋_GB2312" w:cs="仿宋_GB2312"/>
                <w:lang w:eastAsia="zh-CN"/>
              </w:rPr>
            </w:pPr>
          </w:p>
          <w:p>
            <w:pPr>
              <w:ind w:firstLine="525" w:firstLineChars="250"/>
              <w:jc w:val="both"/>
              <w:rPr>
                <w:rFonts w:hint="eastAsia" w:ascii="仿宋_GB2312" w:eastAsia="仿宋_GB2312" w:cs="仿宋_GB2312"/>
                <w:lang w:eastAsia="zh-CN"/>
              </w:rPr>
            </w:pPr>
          </w:p>
          <w:p>
            <w:pPr>
              <w:ind w:firstLine="525" w:firstLineChars="250"/>
              <w:jc w:val="both"/>
              <w:rPr>
                <w:rFonts w:ascii="仿宋_GB2312" w:eastAsia="仿宋_GB2312" w:cs="仿宋_GB2312"/>
                <w:lang w:eastAsia="zh-CN"/>
              </w:rPr>
            </w:pPr>
          </w:p>
          <w:p>
            <w:pPr>
              <w:jc w:val="both"/>
              <w:rPr>
                <w:rFonts w:hint="eastAsia" w:ascii="仿宋_GB2312" w:eastAsia="仿宋_GB2312" w:cs="仿宋_GB2312"/>
                <w:lang w:eastAsia="zh-CN"/>
              </w:rPr>
            </w:pPr>
          </w:p>
          <w:p>
            <w:pPr>
              <w:jc w:val="both"/>
              <w:rPr>
                <w:rFonts w:hint="default" w:ascii="仿宋_GB2312" w:eastAsia="仿宋_GB2312" w:cs="仿宋_GB2312"/>
                <w:lang w:val="en-US" w:eastAsia="zh-CN"/>
              </w:rPr>
            </w:pPr>
            <w:r>
              <w:rPr>
                <w:rFonts w:hint="eastAsia" w:ascii="仿宋_GB2312" w:eastAsia="仿宋_GB2312" w:cs="仿宋_GB2312"/>
                <w:lang w:val="en-US" w:eastAsia="zh-CN"/>
              </w:rPr>
              <w:t>（盖章）</w:t>
            </w:r>
          </w:p>
          <w:p>
            <w:pPr>
              <w:jc w:val="both"/>
              <w:rPr>
                <w:rFonts w:ascii="仿宋_GB2312" w:eastAsia="仿宋_GB2312" w:cs="仿宋_GB2312"/>
                <w:lang w:eastAsia="zh-CN"/>
              </w:rPr>
            </w:pPr>
            <w:r>
              <w:rPr>
                <w:rFonts w:hint="eastAsia" w:ascii="仿宋_GB2312" w:eastAsia="仿宋_GB2312" w:cs="仿宋_GB2312"/>
                <w:lang w:eastAsia="zh-CN"/>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1528" w:type="dxa"/>
            <w:gridSpan w:val="2"/>
            <w:noWrap w:val="0"/>
            <w:vAlign w:val="center"/>
          </w:tcPr>
          <w:p>
            <w:pPr>
              <w:spacing w:line="360" w:lineRule="auto"/>
              <w:jc w:val="center"/>
              <w:rPr>
                <w:rFonts w:ascii="仿宋_GB2312" w:eastAsia="仿宋_GB2312" w:cs="仿宋_GB2312"/>
                <w:lang w:eastAsia="zh-CN"/>
              </w:rPr>
            </w:pPr>
            <w:r>
              <w:rPr>
                <w:rFonts w:hint="eastAsia" w:ascii="仿宋_GB2312" w:eastAsia="仿宋_GB2312" w:cs="仿宋_GB2312"/>
                <w:lang w:eastAsia="zh-CN"/>
              </w:rPr>
              <w:t>镇（</w:t>
            </w:r>
            <w:r>
              <w:rPr>
                <w:rFonts w:hint="eastAsia" w:ascii="仿宋_GB2312" w:eastAsia="仿宋_GB2312" w:cs="仿宋_GB2312"/>
                <w:lang w:val="en-US" w:eastAsia="zh-CN"/>
              </w:rPr>
              <w:t>场</w:t>
            </w:r>
            <w:r>
              <w:rPr>
                <w:rFonts w:hint="eastAsia" w:ascii="仿宋_GB2312" w:eastAsia="仿宋_GB2312" w:cs="仿宋_GB2312"/>
                <w:lang w:eastAsia="zh-CN"/>
              </w:rPr>
              <w:t>）</w:t>
            </w:r>
            <w:r>
              <w:rPr>
                <w:rFonts w:hint="eastAsia" w:ascii="仿宋_GB2312" w:eastAsia="仿宋_GB2312" w:cs="仿宋_GB2312"/>
                <w:lang w:val="en-US" w:eastAsia="zh-CN"/>
              </w:rPr>
              <w:t>人民</w:t>
            </w:r>
            <w:r>
              <w:rPr>
                <w:rFonts w:hint="eastAsia" w:ascii="仿宋_GB2312" w:eastAsia="仿宋_GB2312" w:cs="仿宋_GB2312"/>
                <w:lang w:eastAsia="zh-CN"/>
              </w:rPr>
              <w:t>政府审核批准意见</w:t>
            </w:r>
          </w:p>
        </w:tc>
        <w:tc>
          <w:tcPr>
            <w:tcW w:w="7711" w:type="dxa"/>
            <w:gridSpan w:val="16"/>
            <w:noWrap w:val="0"/>
            <w:vAlign w:val="center"/>
          </w:tcPr>
          <w:p>
            <w:pPr>
              <w:ind w:firstLine="3360" w:firstLineChars="1600"/>
              <w:jc w:val="both"/>
              <w:rPr>
                <w:rFonts w:ascii="仿宋_GB2312" w:eastAsia="仿宋_GB2312" w:cs="仿宋_GB2312"/>
                <w:lang w:eastAsia="zh-CN"/>
              </w:rPr>
            </w:pPr>
          </w:p>
          <w:p>
            <w:pPr>
              <w:ind w:firstLine="3360" w:firstLineChars="1600"/>
              <w:jc w:val="both"/>
              <w:rPr>
                <w:rFonts w:ascii="仿宋_GB2312" w:eastAsia="仿宋_GB2312" w:cs="仿宋_GB2312"/>
                <w:lang w:eastAsia="zh-CN"/>
              </w:rPr>
            </w:pPr>
          </w:p>
          <w:p>
            <w:pPr>
              <w:ind w:firstLine="2310" w:firstLineChars="1100"/>
              <w:jc w:val="both"/>
              <w:rPr>
                <w:rFonts w:hint="eastAsia" w:ascii="仿宋_GB2312" w:eastAsia="仿宋_GB2312" w:cs="仿宋_GB2312"/>
                <w:lang w:eastAsia="zh-CN"/>
              </w:rPr>
            </w:pPr>
          </w:p>
          <w:p>
            <w:pPr>
              <w:ind w:firstLine="3255" w:firstLineChars="1550"/>
              <w:jc w:val="both"/>
              <w:rPr>
                <w:rFonts w:hint="eastAsia" w:ascii="仿宋_GB2312" w:eastAsia="仿宋_GB2312" w:cs="仿宋_GB2312"/>
              </w:rPr>
            </w:pPr>
          </w:p>
          <w:p>
            <w:pPr>
              <w:ind w:firstLine="3255" w:firstLineChars="1550"/>
              <w:jc w:val="both"/>
              <w:rPr>
                <w:rFonts w:hint="eastAsia" w:ascii="仿宋_GB2312" w:eastAsia="仿宋_GB2312" w:cs="仿宋_GB2312"/>
              </w:rPr>
            </w:pPr>
          </w:p>
          <w:p>
            <w:pPr>
              <w:ind w:firstLine="5355" w:firstLineChars="2550"/>
              <w:jc w:val="both"/>
              <w:rPr>
                <w:rFonts w:hint="eastAsia" w:ascii="仿宋_GB2312" w:eastAsia="仿宋_GB2312" w:cs="仿宋_GB2312"/>
                <w:lang w:eastAsia="zh-CN"/>
              </w:rPr>
            </w:pPr>
            <w:r>
              <w:rPr>
                <w:rFonts w:hint="eastAsia" w:ascii="仿宋_GB2312" w:eastAsia="仿宋_GB2312" w:cs="仿宋_GB2312"/>
                <w:lang w:eastAsia="zh-CN"/>
              </w:rPr>
              <w:t>（</w:t>
            </w:r>
            <w:r>
              <w:rPr>
                <w:rFonts w:hint="eastAsia" w:ascii="仿宋_GB2312" w:eastAsia="仿宋_GB2312" w:cs="仿宋_GB2312"/>
                <w:lang w:val="en-US" w:eastAsia="zh-CN"/>
              </w:rPr>
              <w:t>盖章</w:t>
            </w:r>
            <w:r>
              <w:rPr>
                <w:rFonts w:hint="eastAsia" w:ascii="仿宋_GB2312" w:eastAsia="仿宋_GB2312" w:cs="仿宋_GB2312"/>
                <w:lang w:eastAsia="zh-CN"/>
              </w:rPr>
              <w:t>）</w:t>
            </w:r>
          </w:p>
          <w:p>
            <w:pPr>
              <w:ind w:firstLine="3255" w:firstLineChars="1550"/>
              <w:jc w:val="both"/>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5" w:hRule="atLeast"/>
        </w:trPr>
        <w:tc>
          <w:tcPr>
            <w:tcW w:w="1528" w:type="dxa"/>
            <w:gridSpan w:val="2"/>
            <w:vMerge w:val="restart"/>
            <w:noWrap w:val="0"/>
            <w:vAlign w:val="center"/>
          </w:tcPr>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p>
          <w:p>
            <w:pPr>
              <w:widowControl/>
              <w:jc w:val="center"/>
              <w:rPr>
                <w:rFonts w:ascii="仿宋_GB2312" w:eastAsia="仿宋_GB2312" w:cs="仿宋_GB2312"/>
              </w:rPr>
            </w:pPr>
            <w:r>
              <w:rPr>
                <w:rFonts w:hint="eastAsia" w:ascii="仿宋_GB2312" w:eastAsia="仿宋_GB2312" w:cs="仿宋_GB2312"/>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tc>
        <w:tc>
          <w:tcPr>
            <w:tcW w:w="7711" w:type="dxa"/>
            <w:gridSpan w:val="16"/>
            <w:noWrap w:val="0"/>
            <w:vAlign w:val="center"/>
          </w:tcPr>
          <w:p>
            <w:pPr>
              <w:spacing w:line="360" w:lineRule="auto"/>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p>
            <w:pPr>
              <w:jc w:val="center"/>
            </w:pPr>
          </w:p>
          <w:p>
            <w:pPr>
              <w:pStyle w:val="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28" w:type="dxa"/>
            <w:gridSpan w:val="2"/>
            <w:vMerge w:val="continue"/>
            <w:noWrap w:val="0"/>
            <w:vAlign w:val="center"/>
          </w:tcPr>
          <w:p>
            <w:pPr>
              <w:widowControl/>
              <w:jc w:val="center"/>
              <w:rPr>
                <w:rFonts w:ascii="仿宋_GB2312" w:eastAsia="仿宋_GB2312" w:cs="仿宋_GB2312"/>
              </w:rPr>
            </w:pPr>
          </w:p>
        </w:tc>
        <w:tc>
          <w:tcPr>
            <w:tcW w:w="7711" w:type="dxa"/>
            <w:gridSpan w:val="16"/>
            <w:noWrap w:val="0"/>
            <w:vAlign w:val="center"/>
          </w:tcPr>
          <w:p>
            <w:pPr>
              <w:spacing w:line="360" w:lineRule="auto"/>
              <w:jc w:val="left"/>
              <w:rPr>
                <w:rFonts w:ascii="仿宋_GB2312" w:eastAsia="仿宋_GB2312" w:cs="仿宋_GB2312"/>
                <w:lang w:eastAsia="zh-CN"/>
              </w:rPr>
            </w:pPr>
            <w:r>
              <w:rPr>
                <w:rFonts w:hint="eastAsia" w:ascii="仿宋_GB2312" w:eastAsia="仿宋_GB2312" w:cs="仿宋_GB2312"/>
                <w:lang w:val="en-US" w:eastAsia="zh-CN"/>
              </w:rPr>
              <w:t>比例尺1：             调查绘图人：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528" w:type="dxa"/>
            <w:gridSpan w:val="2"/>
            <w:noWrap w:val="0"/>
            <w:vAlign w:val="center"/>
          </w:tcPr>
          <w:p>
            <w:pPr>
              <w:spacing w:line="360" w:lineRule="auto"/>
              <w:jc w:val="center"/>
              <w:rPr>
                <w:rFonts w:ascii="仿宋_GB2312" w:eastAsia="仿宋_GB2312" w:cs="仿宋_GB2312"/>
              </w:rPr>
            </w:pPr>
            <w:r>
              <w:rPr>
                <w:rFonts w:hint="eastAsia" w:ascii="仿宋_GB2312" w:eastAsia="仿宋_GB2312" w:cs="仿宋_GB2312"/>
              </w:rPr>
              <w:t>备注</w:t>
            </w:r>
          </w:p>
        </w:tc>
        <w:tc>
          <w:tcPr>
            <w:tcW w:w="7711" w:type="dxa"/>
            <w:gridSpan w:val="16"/>
            <w:noWrap w:val="0"/>
            <w:vAlign w:val="center"/>
          </w:tcPr>
          <w:p>
            <w:pPr>
              <w:spacing w:line="360" w:lineRule="auto"/>
              <w:jc w:val="center"/>
              <w:rPr>
                <w:rFonts w:hint="eastAsia" w:ascii="仿宋_GB2312" w:eastAsia="仿宋_GB2312" w:cs="仿宋_GB2312"/>
                <w:lang w:eastAsia="zh-CN"/>
              </w:rPr>
            </w:pPr>
          </w:p>
        </w:tc>
      </w:tr>
    </w:tbl>
    <w:p>
      <w:pPr>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sectPr>
          <w:pgSz w:w="11906" w:h="16838"/>
          <w:pgMar w:top="1587" w:right="1587" w:bottom="1474" w:left="1587" w:header="0" w:footer="969" w:gutter="0"/>
          <w:pgNumType w:fmt="decimal"/>
          <w:cols w:space="0" w:num="1"/>
          <w:rtlGutter w:val="0"/>
          <w:docGrid w:linePitch="312" w:charSpace="0"/>
        </w:sectPr>
      </w:pPr>
    </w:p>
    <w:p>
      <w:pPr>
        <w:rPr>
          <w:rFonts w:hint="eastAsia" w:ascii="仿宋" w:hAnsi="仿宋" w:eastAsia="仿宋" w:cs="仿宋"/>
          <w:sz w:val="32"/>
          <w:szCs w:val="32"/>
          <w:lang w:eastAsia="zh-CN"/>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6291580</wp:posOffset>
                </wp:positionH>
                <wp:positionV relativeFrom="paragraph">
                  <wp:posOffset>-1205230</wp:posOffset>
                </wp:positionV>
                <wp:extent cx="0" cy="10612755"/>
                <wp:effectExtent l="9525" t="0" r="9525" b="17145"/>
                <wp:wrapNone/>
                <wp:docPr id="1" name="直接连接符 1"/>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495.4pt;margin-top:-94.9pt;height:835.65pt;width:0pt;z-index:251659264;mso-width-relative:page;mso-height-relative:page;" filled="f" stroked="t" coordsize="21600,21600" o:gfxdata="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VDXd2AAAAA0BAAAPAAAAAAAAAAEAIAAAACIAAABkcnMvZG93bnJldi54bWxQSwEC&#10;FAAUAAAACACHTuJA32+GFfQBAADKAwAADgAAAAAAAAABACAAAAAnAQAAZHJzL2Uyb0RvYy54bWxQ&#10;SwUGAAAAAAYABgBZAQAAjQUAAAAA&#10;">
                <v:fill on="f" focussize="0,0"/>
                <v:stroke weight="1.5pt" color="#000000" miterlimit="8" joinstyle="miter" dashstyle="dash"/>
                <v:imagedata o:title=""/>
                <o:lock v:ext="edit" aspectratio="f"/>
              </v:line>
            </w:pict>
          </mc:Fallback>
        </mc:AlternateContent>
      </w:r>
      <w:r>
        <w:rPr>
          <w:rFonts w:hint="eastAsia" w:ascii="黑体" w:hAnsi="黑体" w:eastAsia="黑体" w:cs="黑体"/>
          <w:sz w:val="32"/>
          <w:szCs w:val="32"/>
        </w:rPr>
        <w:t>附件</w:t>
      </w:r>
      <w:r>
        <w:rPr>
          <w:rFonts w:hint="eastAsia" w:ascii="黑体" w:hAnsi="黑体" w:eastAsia="黑体" w:cs="黑体"/>
          <w:sz w:val="32"/>
          <w:szCs w:val="32"/>
          <w:lang w:eastAsia="zh-CN"/>
        </w:rPr>
        <w:t>4</w:t>
      </w:r>
    </w:p>
    <w:p>
      <w:pPr>
        <w:ind w:firstLine="2640" w:firstLineChars="600"/>
        <w:jc w:val="both"/>
        <w:rPr>
          <w:rFonts w:ascii="黑体" w:hAnsi="黑体" w:eastAsia="黑体" w:cs="黑体"/>
          <w:b/>
          <w:bCs/>
          <w:sz w:val="20"/>
          <w:szCs w:val="20"/>
          <w:lang w:eastAsia="zh-CN"/>
        </w:rPr>
      </w:pPr>
      <w:r>
        <w:rPr>
          <w:rFonts w:hint="eastAsia" w:ascii="方正小标宋简体" w:hAnsi="方正小标宋简体" w:eastAsia="方正小标宋简体" w:cs="方正小标宋简体"/>
          <w:b w:val="0"/>
          <w:bCs/>
          <w:kern w:val="10"/>
          <w:sz w:val="44"/>
          <w:szCs w:val="44"/>
          <w:lang w:eastAsia="zh-CN"/>
        </w:rPr>
        <w:t>农村宅基地批准书</w:t>
      </w:r>
      <w:r>
        <w:rPr>
          <w:rFonts w:hint="eastAsia" w:ascii="黑体" w:hAnsi="黑体" w:eastAsia="黑体" w:cs="黑体"/>
          <w:b/>
          <w:bCs/>
          <w:sz w:val="32"/>
          <w:szCs w:val="32"/>
          <w:lang w:eastAsia="zh-CN"/>
        </w:rPr>
        <w:t xml:space="preserve">   </w:t>
      </w:r>
      <w:r>
        <w:rPr>
          <w:rFonts w:hint="eastAsia" w:ascii="黑体" w:hAnsi="黑体" w:eastAsia="黑体" w:cs="黑体"/>
          <w:b/>
          <w:bCs/>
          <w:sz w:val="32"/>
          <w:szCs w:val="32"/>
          <w:lang w:val="en-US" w:eastAsia="zh-CN"/>
        </w:rPr>
        <w:t xml:space="preserve">                           </w:t>
      </w:r>
      <w:r>
        <w:rPr>
          <w:rFonts w:hint="eastAsia" w:ascii="仿宋_GB2312" w:hAnsi="仿宋_GB2312" w:eastAsia="仿宋_GB2312" w:cs="仿宋_GB2312"/>
          <w:sz w:val="21"/>
          <w:szCs w:val="21"/>
          <w:lang w:eastAsia="zh-CN"/>
        </w:rPr>
        <w:t>农村宅基地批准书（存根）</w:t>
      </w:r>
    </w:p>
    <w:p>
      <w:pPr>
        <w:rPr>
          <w:rFonts w:hint="eastAsia" w:ascii="仿宋_GB2312" w:hAnsi="仿宋_GB2312" w:eastAsia="仿宋_GB2312" w:cs="仿宋_GB2312"/>
          <w:color w:val="333333"/>
          <w:sz w:val="13"/>
          <w:szCs w:val="13"/>
        </w:rPr>
      </w:pPr>
      <w:r>
        <w:rPr>
          <w:rFonts w:hint="eastAsia" w:ascii="黑体" w:hAnsi="黑体" w:eastAsia="黑体" w:cs="黑体"/>
          <w:b/>
          <w:bCs/>
          <w:sz w:val="20"/>
          <w:szCs w:val="20"/>
          <w:lang w:eastAsia="zh-CN"/>
        </w:rPr>
        <w:t xml:space="preserve">     </w:t>
      </w:r>
      <w:r>
        <w:rPr>
          <w:rFonts w:hint="eastAsia" w:ascii="仿宋_GB2312" w:hAnsi="仿宋_GB2312" w:eastAsia="仿宋_GB2312" w:cs="仿宋_GB2312"/>
          <w:b/>
          <w:bCs/>
          <w:sz w:val="20"/>
          <w:szCs w:val="20"/>
          <w:lang w:eastAsia="zh-CN"/>
        </w:rPr>
        <w:t xml:space="preserve">                                                   </w:t>
      </w:r>
      <w:r>
        <w:rPr>
          <w:rFonts w:hint="eastAsia" w:ascii="仿宋_GB2312" w:hAnsi="仿宋_GB2312" w:eastAsia="仿宋_GB2312" w:cs="仿宋_GB2312"/>
          <w:b/>
          <w:bCs/>
          <w:lang w:eastAsia="zh-CN"/>
        </w:rPr>
        <w:t xml:space="preserve"> </w:t>
      </w:r>
      <w:r>
        <w:rPr>
          <w:rFonts w:hint="eastAsia" w:ascii="仿宋_GB2312" w:hAnsi="仿宋_GB2312" w:eastAsia="仿宋_GB2312" w:cs="仿宋_GB2312"/>
        </w:rPr>
        <w:t>农宅字</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号</w:t>
      </w:r>
      <w:r>
        <w:rPr>
          <w:rFonts w:hint="eastAsia" w:ascii="仿宋_GB2312" w:hAnsi="仿宋_GB2312" w:eastAsia="仿宋_GB2312" w:cs="仿宋_GB2312"/>
          <w:sz w:val="10"/>
          <w:szCs w:val="10"/>
        </w:rPr>
        <w:t xml:space="preserve">               </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10"/>
          <w:szCs w:val="10"/>
          <w:lang w:eastAsia="zh-CN"/>
        </w:rPr>
        <w:t xml:space="preserve">          </w:t>
      </w:r>
      <w:r>
        <w:rPr>
          <w:rFonts w:hint="eastAsia" w:ascii="仿宋_GB2312" w:hAnsi="仿宋_GB2312" w:eastAsia="仿宋_GB2312" w:cs="仿宋_GB2312"/>
          <w:b/>
          <w:bCs/>
          <w:sz w:val="10"/>
          <w:szCs w:val="10"/>
        </w:rPr>
        <w:t xml:space="preserve"> </w:t>
      </w:r>
      <w:r>
        <w:rPr>
          <w:rFonts w:hint="eastAsia" w:ascii="仿宋_GB2312" w:hAnsi="仿宋_GB2312" w:eastAsia="仿宋_GB2312" w:cs="仿宋_GB2312"/>
          <w:b/>
          <w:bCs/>
          <w:sz w:val="10"/>
          <w:szCs w:val="10"/>
          <w:lang w:eastAsia="zh-CN"/>
        </w:rPr>
        <w:t xml:space="preserve">     </w:t>
      </w:r>
      <w:r>
        <w:rPr>
          <w:rFonts w:hint="eastAsia" w:ascii="仿宋_GB2312" w:hAnsi="仿宋_GB2312" w:eastAsia="仿宋_GB2312" w:cs="仿宋_GB2312"/>
          <w:sz w:val="13"/>
          <w:szCs w:val="13"/>
        </w:rPr>
        <w:t xml:space="preserve">农宅字 </w:t>
      </w:r>
      <w:r>
        <w:rPr>
          <w:rFonts w:hint="eastAsia" w:ascii="仿宋_GB2312" w:hAnsi="仿宋_GB2312" w:eastAsia="仿宋_GB2312" w:cs="仿宋_GB2312"/>
          <w:sz w:val="13"/>
          <w:szCs w:val="13"/>
          <w:u w:val="single"/>
        </w:rPr>
        <w:t xml:space="preserve">              </w:t>
      </w:r>
      <w:r>
        <w:rPr>
          <w:rFonts w:hint="eastAsia" w:ascii="仿宋_GB2312" w:hAnsi="仿宋_GB2312" w:eastAsia="仿宋_GB2312" w:cs="仿宋_GB2312"/>
          <w:sz w:val="13"/>
          <w:szCs w:val="13"/>
          <w:u w:val="single"/>
          <w:lang w:eastAsia="zh-CN"/>
        </w:rPr>
        <w:t xml:space="preserve">             </w:t>
      </w:r>
      <w:r>
        <w:rPr>
          <w:rFonts w:hint="eastAsia" w:ascii="仿宋_GB2312" w:hAnsi="仿宋_GB2312" w:eastAsia="仿宋_GB2312" w:cs="仿宋_GB2312"/>
          <w:sz w:val="13"/>
          <w:szCs w:val="13"/>
        </w:rPr>
        <w:t>号</w:t>
      </w:r>
    </w:p>
    <w:tbl>
      <w:tblPr>
        <w:tblStyle w:val="9"/>
        <w:tblpPr w:leftFromText="180" w:rightFromText="180" w:vertAnchor="text" w:horzAnchor="page" w:tblpX="6566" w:tblpY="68"/>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30"/>
        <w:gridCol w:w="28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2" w:hRule="atLeast"/>
        </w:trPr>
        <w:tc>
          <w:tcPr>
            <w:tcW w:w="133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户 主 姓 名</w:t>
            </w:r>
          </w:p>
        </w:tc>
        <w:tc>
          <w:tcPr>
            <w:tcW w:w="287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5" w:hRule="atLeast"/>
        </w:trPr>
        <w:tc>
          <w:tcPr>
            <w:tcW w:w="1330"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批准用地面积</w:t>
            </w:r>
          </w:p>
        </w:tc>
        <w:tc>
          <w:tcPr>
            <w:tcW w:w="2870"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平方米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其中：</w:t>
            </w:r>
          </w:p>
          <w:p>
            <w:pPr>
              <w:widowControl/>
              <w:snapToGrid w:val="0"/>
              <w:spacing w:before="156" w:beforeLines="50"/>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lang w:eastAsia="zh-CN"/>
              </w:rPr>
              <w:t>房基占地</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土地所有权人</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color w:val="333333"/>
                <w:sz w:val="16"/>
                <w:szCs w:val="16"/>
              </w:rPr>
            </w:pPr>
            <w:r>
              <w:rPr>
                <w:rFonts w:hint="eastAsia" w:ascii="仿宋_GB2312" w:hAnsi="仿宋_GB2312" w:eastAsia="仿宋_GB2312" w:cs="仿宋_GB2312"/>
                <w:sz w:val="16"/>
                <w:szCs w:val="16"/>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7"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用 途</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color w:val="333333"/>
                <w:sz w:val="16"/>
                <w:szCs w:val="16"/>
              </w:rPr>
              <w:t> </w:t>
            </w:r>
          </w:p>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lang w:eastAsia="zh-CN"/>
              </w:rPr>
            </w:pPr>
            <w:r>
              <w:rPr>
                <w:rFonts w:hint="eastAsia" w:ascii="仿宋_GB2312" w:hAnsi="仿宋_GB2312" w:eastAsia="仿宋_GB2312" w:cs="仿宋_GB2312"/>
                <w:sz w:val="16"/>
                <w:szCs w:val="16"/>
                <w:lang w:eastAsia="zh-CN"/>
              </w:rPr>
              <w:t>土 地 坐 落</w:t>
            </w:r>
          </w:p>
          <w:p>
            <w:pPr>
              <w:widowControl/>
              <w:jc w:val="center"/>
              <w:rPr>
                <w:rFonts w:hint="eastAsia" w:ascii="仿宋_GB2312" w:hAnsi="仿宋_GB2312" w:eastAsia="仿宋_GB2312" w:cs="仿宋_GB2312"/>
                <w:sz w:val="16"/>
                <w:szCs w:val="16"/>
                <w:lang w:eastAsia="zh-CN"/>
              </w:rPr>
            </w:pPr>
            <w:r>
              <w:rPr>
                <w:rFonts w:hint="eastAsia" w:ascii="仿宋_GB2312" w:hAnsi="仿宋_GB2312" w:eastAsia="仿宋_GB2312" w:cs="仿宋_GB2312"/>
                <w:sz w:val="16"/>
                <w:szCs w:val="16"/>
                <w:lang w:eastAsia="zh-CN"/>
              </w:rPr>
              <w:t>（详见附图）</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lang w:eastAsia="zh-CN"/>
              </w:rPr>
            </w:pPr>
            <w:r>
              <w:rPr>
                <w:rFonts w:hint="eastAsia" w:ascii="仿宋_GB2312" w:hAnsi="仿宋_GB2312" w:eastAsia="仿宋_GB2312" w:cs="仿宋_GB2312"/>
                <w:color w:val="333333"/>
                <w:sz w:val="16"/>
                <w:szCs w:val="16"/>
                <w:lang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13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四   　至</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13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hint="eastAsia" w:ascii="仿宋_GB2312" w:hAnsi="仿宋_GB2312" w:eastAsia="仿宋_GB2312" w:cs="仿宋_GB2312"/>
                <w:color w:val="333333"/>
                <w:sz w:val="16"/>
                <w:szCs w:val="16"/>
              </w:rPr>
            </w:pP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3" w:hRule="atLeast"/>
        </w:trPr>
        <w:tc>
          <w:tcPr>
            <w:tcW w:w="133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批准书有效期</w:t>
            </w:r>
          </w:p>
        </w:tc>
        <w:tc>
          <w:tcPr>
            <w:tcW w:w="287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8" w:hRule="atLeast"/>
        </w:trPr>
        <w:tc>
          <w:tcPr>
            <w:tcW w:w="420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备注</w:t>
            </w:r>
          </w:p>
        </w:tc>
      </w:tr>
    </w:tbl>
    <w:tbl>
      <w:tblPr>
        <w:tblStyle w:val="9"/>
        <w:tblpPr w:leftFromText="180" w:rightFromText="180" w:vertAnchor="text" w:horzAnchor="page" w:tblpX="1361" w:tblpY="9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6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30" w:hRule="atLeast"/>
        </w:trPr>
        <w:tc>
          <w:tcPr>
            <w:tcW w:w="461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22"/>
                <w:szCs w:val="22"/>
                <w:lang w:eastAsia="zh-CN"/>
              </w:rPr>
            </w:pPr>
            <w:r>
              <w:rPr>
                <w:rFonts w:hint="eastAsia" w:ascii="仿宋_GB2312" w:hAnsi="仿宋_GB2312" w:eastAsia="仿宋_GB2312" w:cs="仿宋_GB2312"/>
                <w:color w:val="333333"/>
                <w:sz w:val="22"/>
                <w:szCs w:val="22"/>
                <w:lang w:eastAsia="zh-CN"/>
              </w:rPr>
              <w:t> </w:t>
            </w:r>
          </w:p>
          <w:p>
            <w:pPr>
              <w:widowControl/>
              <w:rPr>
                <w:rFonts w:hint="eastAsia" w:ascii="仿宋_GB2312" w:hAnsi="仿宋_GB2312" w:eastAsia="仿宋_GB2312" w:cs="仿宋_GB2312"/>
                <w:color w:val="333333"/>
                <w:sz w:val="22"/>
                <w:szCs w:val="22"/>
                <w:lang w:eastAsia="zh-CN"/>
              </w:rPr>
            </w:pPr>
          </w:p>
          <w:p>
            <w:pPr>
              <w:widowControl/>
              <w:rPr>
                <w:rFonts w:hint="eastAsia" w:ascii="仿宋_GB2312" w:hAnsi="仿宋_GB2312" w:eastAsia="仿宋_GB2312" w:cs="仿宋_GB2312"/>
                <w:color w:val="333333"/>
                <w:sz w:val="22"/>
                <w:szCs w:val="22"/>
                <w:lang w:eastAsia="zh-CN"/>
              </w:rPr>
            </w:pPr>
          </w:p>
          <w:p>
            <w:pPr>
              <w:widowControl/>
              <w:spacing w:line="360" w:lineRule="auto"/>
              <w:ind w:firstLine="420" w:firstLineChars="200"/>
              <w:rPr>
                <w:rFonts w:hint="eastAsia" w:ascii="仿宋_GB2312" w:hAnsi="仿宋_GB2312" w:eastAsia="仿宋_GB2312" w:cs="仿宋_GB2312"/>
                <w:color w:val="333333"/>
                <w:lang w:eastAsia="zh-CN"/>
              </w:rPr>
            </w:pPr>
            <w:r>
              <w:rPr>
                <w:rFonts w:hint="eastAsia" w:ascii="仿宋_GB2312" w:hAnsi="仿宋_GB2312" w:eastAsia="仿宋_GB2312" w:cs="仿宋_GB2312"/>
                <w:color w:val="333333"/>
                <w:lang w:eastAsia="zh-CN"/>
              </w:rPr>
              <w:t>根据《中华人民共和国土地管理法》规定，本项农村村民宅基地用地业经有权机关批准，特发此书。</w:t>
            </w:r>
          </w:p>
          <w:p>
            <w:pPr>
              <w:widowControl/>
              <w:ind w:firstLine="420" w:firstLineChars="200"/>
              <w:rPr>
                <w:rFonts w:hint="eastAsia" w:ascii="仿宋_GB2312" w:hAnsi="仿宋_GB2312" w:eastAsia="仿宋_GB2312" w:cs="仿宋_GB2312"/>
                <w:color w:val="333333"/>
                <w:lang w:eastAsia="zh-CN"/>
              </w:rPr>
            </w:pPr>
            <w:r>
              <w:rPr>
                <w:rFonts w:hint="eastAsia" w:ascii="仿宋_GB2312" w:hAnsi="仿宋_GB2312" w:eastAsia="仿宋_GB2312" w:cs="仿宋_GB2312"/>
                <w:color w:val="333333"/>
                <w:lang w:eastAsia="zh-CN"/>
              </w:rPr>
              <w:t>请严格按照本批准书要求使用宅基地。</w:t>
            </w: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ind w:firstLine="480"/>
              <w:rPr>
                <w:rFonts w:hint="eastAsia" w:ascii="仿宋_GB2312" w:hAnsi="仿宋_GB2312" w:eastAsia="仿宋_GB2312" w:cs="仿宋_GB2312"/>
                <w:color w:val="333333"/>
                <w:sz w:val="22"/>
                <w:szCs w:val="22"/>
                <w:lang w:eastAsia="zh-CN"/>
              </w:rPr>
            </w:pPr>
          </w:p>
          <w:p>
            <w:pPr>
              <w:widowControl/>
              <w:rPr>
                <w:rFonts w:hint="eastAsia" w:ascii="仿宋_GB2312" w:hAnsi="仿宋_GB2312" w:eastAsia="仿宋_GB2312" w:cs="仿宋_GB2312"/>
                <w:color w:val="333333"/>
                <w:sz w:val="22"/>
                <w:szCs w:val="22"/>
                <w:lang w:eastAsia="zh-CN"/>
              </w:rPr>
            </w:pPr>
          </w:p>
          <w:p>
            <w:pPr>
              <w:widowControl/>
              <w:ind w:firstLine="1401" w:firstLineChars="637"/>
              <w:rPr>
                <w:rFonts w:hint="eastAsia" w:ascii="仿宋_GB2312" w:hAnsi="仿宋_GB2312" w:eastAsia="仿宋_GB2312" w:cs="仿宋_GB2312"/>
                <w:color w:val="333333"/>
                <w:sz w:val="22"/>
                <w:szCs w:val="22"/>
              </w:rPr>
            </w:pPr>
            <w:r>
              <w:rPr>
                <w:rFonts w:hint="eastAsia" w:ascii="仿宋_GB2312" w:hAnsi="仿宋_GB2312" w:eastAsia="仿宋_GB2312" w:cs="仿宋_GB2312"/>
                <w:color w:val="333333"/>
                <w:sz w:val="22"/>
                <w:szCs w:val="22"/>
              </w:rPr>
              <w:t xml:space="preserve">填发机关(章):        </w:t>
            </w:r>
          </w:p>
          <w:p>
            <w:pPr>
              <w:widowControl/>
              <w:ind w:firstLine="440" w:firstLineChars="200"/>
              <w:rPr>
                <w:rFonts w:hint="eastAsia" w:ascii="仿宋_GB2312" w:hAnsi="仿宋_GB2312" w:eastAsia="仿宋_GB2312" w:cs="仿宋_GB2312"/>
                <w:color w:val="333333"/>
                <w:sz w:val="22"/>
                <w:szCs w:val="22"/>
              </w:rPr>
            </w:pPr>
          </w:p>
          <w:p>
            <w:pPr>
              <w:widowControl/>
              <w:ind w:firstLine="440" w:firstLineChars="200"/>
              <w:jc w:val="center"/>
              <w:rPr>
                <w:rFonts w:hint="eastAsia" w:ascii="仿宋_GB2312" w:hAnsi="仿宋_GB2312" w:eastAsia="仿宋_GB2312" w:cs="仿宋_GB2312"/>
                <w:color w:val="333333"/>
                <w:sz w:val="22"/>
                <w:szCs w:val="22"/>
              </w:rPr>
            </w:pPr>
            <w:r>
              <w:rPr>
                <w:rFonts w:hint="eastAsia" w:ascii="仿宋_GB2312" w:hAnsi="仿宋_GB2312" w:eastAsia="仿宋_GB2312" w:cs="仿宋_GB2312"/>
                <w:color w:val="333333"/>
                <w:sz w:val="22"/>
                <w:szCs w:val="22"/>
              </w:rPr>
              <w:t xml:space="preserve">               年    月    日</w:t>
            </w:r>
          </w:p>
        </w:tc>
      </w:tr>
    </w:tbl>
    <w:tbl>
      <w:tblPr>
        <w:tblStyle w:val="9"/>
        <w:tblpPr w:leftFromText="180" w:rightFromText="180" w:vertAnchor="text" w:horzAnchor="page" w:tblpX="11606" w:tblpY="111"/>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9"/>
        <w:gridCol w:w="919"/>
        <w:gridCol w:w="631"/>
        <w:gridCol w:w="189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2" w:hRule="atLeast"/>
        </w:trPr>
        <w:tc>
          <w:tcPr>
            <w:tcW w:w="131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户 主 姓 名</w:t>
            </w:r>
          </w:p>
        </w:tc>
        <w:tc>
          <w:tcPr>
            <w:tcW w:w="2522"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6"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批准用地面积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4"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房基占地面积</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土地所有权人</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用 途</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土 地 坐 落</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color w:val="333333"/>
                <w:sz w:val="16"/>
                <w:szCs w:val="16"/>
              </w:rPr>
            </w:pPr>
            <w:r>
              <w:rPr>
                <w:rFonts w:hint="eastAsia" w:ascii="仿宋_GB2312" w:hAnsi="仿宋_GB2312" w:eastAsia="仿宋_GB2312" w:cs="仿宋_GB2312"/>
                <w:color w:val="333333"/>
                <w:sz w:val="16"/>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399"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四至</w:t>
            </w:r>
          </w:p>
        </w:tc>
        <w:tc>
          <w:tcPr>
            <w:tcW w:w="919" w:type="dxa"/>
            <w:tcBorders>
              <w:top w:val="nil"/>
              <w:left w:val="single" w:color="auto" w:sz="8" w:space="0"/>
              <w:bottom w:val="single" w:color="auto" w:sz="8" w:space="0"/>
              <w:right w:val="nil"/>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东</w:t>
            </w:r>
          </w:p>
        </w:tc>
        <w:tc>
          <w:tcPr>
            <w:tcW w:w="63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p>
        </w:tc>
        <w:tc>
          <w:tcPr>
            <w:tcW w:w="1891"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2" w:hRule="atLeast"/>
        </w:trPr>
        <w:tc>
          <w:tcPr>
            <w:tcW w:w="399"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hint="eastAsia" w:ascii="仿宋_GB2312" w:hAnsi="仿宋_GB2312" w:eastAsia="仿宋_GB2312" w:cs="仿宋_GB2312"/>
                <w:color w:val="333333"/>
                <w:sz w:val="16"/>
                <w:szCs w:val="16"/>
              </w:rPr>
            </w:pPr>
          </w:p>
        </w:tc>
        <w:tc>
          <w:tcPr>
            <w:tcW w:w="919" w:type="dxa"/>
            <w:tcBorders>
              <w:top w:val="single" w:color="auto" w:sz="8" w:space="0"/>
              <w:left w:val="single" w:color="auto" w:sz="8" w:space="0"/>
              <w:bottom w:val="single" w:color="auto" w:sz="8" w:space="0"/>
              <w:right w:val="nil"/>
            </w:tcBorders>
            <w:shd w:val="clear" w:color="auto" w:fill="FFFFFF"/>
            <w:noWrap w:val="0"/>
            <w:vAlign w:val="center"/>
          </w:tcPr>
          <w:p>
            <w:pPr>
              <w:rPr>
                <w:rFonts w:hint="eastAsia" w:ascii="仿宋_GB2312" w:hAnsi="仿宋_GB2312" w:eastAsia="仿宋_GB2312" w:cs="仿宋_GB2312"/>
                <w:color w:val="333333"/>
                <w:sz w:val="16"/>
                <w:szCs w:val="16"/>
              </w:rPr>
            </w:pPr>
            <w:r>
              <w:rPr>
                <w:rFonts w:hint="eastAsia" w:ascii="仿宋_GB2312" w:hAnsi="仿宋_GB2312" w:eastAsia="仿宋_GB2312" w:cs="仿宋_GB2312"/>
                <w:sz w:val="16"/>
                <w:szCs w:val="16"/>
              </w:rPr>
              <w:t>西</w:t>
            </w:r>
          </w:p>
        </w:tc>
        <w:tc>
          <w:tcPr>
            <w:tcW w:w="631"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p>
        </w:tc>
        <w:tc>
          <w:tcPr>
            <w:tcW w:w="1891"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31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批准书有效期</w:t>
            </w:r>
          </w:p>
        </w:tc>
        <w:tc>
          <w:tcPr>
            <w:tcW w:w="25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both"/>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 xml:space="preserve">自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年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月至   </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年</w:t>
            </w:r>
            <w:r>
              <w:rPr>
                <w:rFonts w:hint="eastAsia" w:ascii="仿宋_GB2312" w:hAnsi="仿宋_GB2312" w:eastAsia="仿宋_GB2312" w:cs="仿宋_GB2312"/>
                <w:sz w:val="16"/>
                <w:szCs w:val="16"/>
                <w:lang w:eastAsia="zh-CN"/>
              </w:rPr>
              <w:t xml:space="preserve"> </w:t>
            </w:r>
            <w:r>
              <w:rPr>
                <w:rFonts w:hint="eastAsia" w:ascii="仿宋_GB2312" w:hAnsi="仿宋_GB2312" w:eastAsia="仿宋_GB2312" w:cs="仿宋_GB2312"/>
                <w:sz w:val="16"/>
                <w:szCs w:val="16"/>
              </w:rPr>
              <w:t xml:space="preserve">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7" w:hRule="atLeast"/>
        </w:trPr>
        <w:tc>
          <w:tcPr>
            <w:tcW w:w="384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备注</w:t>
            </w:r>
          </w:p>
        </w:tc>
      </w:tr>
    </w:tbl>
    <w:p>
      <w:pPr>
        <w:rPr>
          <w:rFonts w:hint="eastAsia" w:ascii="仿宋" w:hAnsi="仿宋" w:eastAsia="仿宋" w:cs="仿宋"/>
          <w:sz w:val="32"/>
          <w:szCs w:val="32"/>
          <w:lang w:eastAsia="zh-CN"/>
        </w:rPr>
        <w:sectPr>
          <w:pgSz w:w="16838" w:h="11906" w:orient="landscape"/>
          <w:pgMar w:top="1587" w:right="1587" w:bottom="1587" w:left="1474" w:header="0" w:footer="969" w:gutter="0"/>
          <w:pgNumType w:fmt="decimal"/>
          <w:cols w:space="0" w:num="1"/>
          <w:rtlGutter w:val="0"/>
          <w:docGrid w:linePitch="312" w:charSpace="0"/>
        </w:sect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附图:                          </w:t>
      </w:r>
      <w:r>
        <w:rPr>
          <w:rFonts w:hint="eastAsia" w:ascii="仿宋_GB2312" w:hAnsi="仿宋_GB2312" w:eastAsia="仿宋_GB2312" w:cs="仿宋_GB2312"/>
          <w:szCs w:val="21"/>
        </w:rPr>
        <w:t>农宅字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bl>
      <w:tblPr>
        <w:tblStyle w:val="9"/>
        <w:tblpPr w:leftFromText="180" w:rightFromText="180" w:vertAnchor="page" w:horzAnchor="margin" w:tblpY="2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8"/>
                <w:szCs w:val="28"/>
              </w:rPr>
            </w:pPr>
          </w:p>
          <w:p>
            <w:pPr>
              <w:widowControl/>
              <w:jc w:val="center"/>
              <w:rPr>
                <w:rFonts w:hint="eastAsia" w:ascii="仿宋_GB2312" w:hAnsi="仿宋_GB2312" w:eastAsia="仿宋_GB2312" w:cs="仿宋_GB2312"/>
                <w:sz w:val="28"/>
                <w:szCs w:val="28"/>
              </w:rPr>
            </w:pPr>
          </w:p>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宅基地坐落平面位置 图</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c>
          <w:tcPr>
            <w:tcW w:w="7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填写说明：</w:t>
            </w:r>
          </w:p>
          <w:p>
            <w:pPr>
              <w:pStyle w:val="15"/>
              <w:numPr>
                <w:ilvl w:val="0"/>
                <w:numId w:val="1"/>
              </w:numPr>
              <w:spacing w:line="4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规则:编号数字共16位，前6位数字按照《中华人民共和国行政区划代码》（详见民政部网站www.mca.gov.cn）执行；7-9位数字表示街道（地区）办事处、镇、乡，按GB/T10114的规定执行；10-13位数字代表证书发放年份；14-16位数字代表证书发放序号。</w:t>
            </w:r>
          </w:p>
          <w:p>
            <w:pPr>
              <w:pStyle w:val="15"/>
              <w:numPr>
                <w:ilvl w:val="0"/>
                <w:numId w:val="1"/>
              </w:numPr>
              <w:spacing w:line="400" w:lineRule="exact"/>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批准书有效期:宅基地申请批准后农户必须开工建设的时间</w:t>
            </w:r>
            <w:r>
              <w:rPr>
                <w:rFonts w:hint="eastAsia" w:ascii="仿宋_GB2312" w:hAnsi="仿宋_GB2312" w:eastAsia="仿宋_GB2312" w:cs="仿宋_GB2312"/>
                <w:sz w:val="32"/>
                <w:szCs w:val="32"/>
              </w:rPr>
              <w:t>。</w:t>
            </w:r>
          </w:p>
        </w:tc>
      </w:tr>
    </w:tbl>
    <w:p>
      <w:pPr>
        <w:pStyle w:val="5"/>
        <w:rPr>
          <w:rFonts w:hint="eastAsia"/>
          <w:lang w:eastAsia="zh-CN"/>
        </w:rPr>
        <w:sectPr>
          <w:pgSz w:w="11906" w:h="16838"/>
          <w:pgMar w:top="1587" w:right="1587" w:bottom="1474" w:left="1587" w:header="0" w:footer="969" w:gutter="0"/>
          <w:pgNumType w:fmt="decimal"/>
          <w:cols w:space="0" w:num="1"/>
          <w:rtlGutter w:val="0"/>
          <w:docGrid w:linePitch="312" w:charSpace="0"/>
        </w:sectPr>
      </w:pP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附件5</w:t>
      </w:r>
    </w:p>
    <w:tbl>
      <w:tblPr>
        <w:tblStyle w:val="9"/>
        <w:tblpPr w:leftFromText="180" w:rightFromText="180" w:vertAnchor="page" w:horzAnchor="page" w:tblpXSpec="center" w:tblpY="232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422" w:hRule="atLeast"/>
          <w:jc w:val="center"/>
        </w:trPr>
        <w:tc>
          <w:tcPr>
            <w:tcW w:w="87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hint="eastAsia" w:ascii="微软雅黑" w:hAnsi="微软雅黑" w:eastAsia="宋体" w:cs="宋体"/>
                <w:color w:val="333333"/>
                <w:kern w:val="0"/>
                <w:sz w:val="35"/>
                <w:szCs w:val="35"/>
              </w:rPr>
            </w:pPr>
          </w:p>
          <w:p>
            <w:pPr>
              <w:widowControl/>
              <w:spacing w:line="408" w:lineRule="atLeast"/>
              <w:jc w:val="center"/>
              <w:rPr>
                <w:rFonts w:hint="eastAsia" w:ascii="方正小标宋简体" w:hAnsi="方正小标宋简体" w:eastAsia="方正小标宋简体" w:cs="方正小标宋简体"/>
                <w:b w:val="0"/>
                <w:bCs w:val="0"/>
                <w:color w:val="333333"/>
                <w:kern w:val="0"/>
                <w:sz w:val="56"/>
                <w:szCs w:val="56"/>
              </w:rPr>
            </w:pPr>
            <w:r>
              <w:rPr>
                <w:rFonts w:hint="eastAsia" w:ascii="方正小标宋简体" w:hAnsi="方正小标宋简体" w:eastAsia="方正小标宋简体" w:cs="方正小标宋简体"/>
                <w:b w:val="0"/>
                <w:bCs w:val="0"/>
                <w:color w:val="333333"/>
                <w:kern w:val="0"/>
                <w:sz w:val="56"/>
                <w:szCs w:val="56"/>
              </w:rPr>
              <w:t>中华人民共和国</w:t>
            </w:r>
          </w:p>
          <w:p>
            <w:pPr>
              <w:widowControl/>
              <w:jc w:val="center"/>
              <w:outlineLvl w:val="2"/>
              <w:rPr>
                <w:rFonts w:hint="eastAsia" w:ascii="宋体" w:hAnsi="宋体" w:eastAsia="宋体" w:cs="宋体"/>
                <w:b/>
                <w:color w:val="333333"/>
                <w:kern w:val="0"/>
                <w:sz w:val="56"/>
                <w:szCs w:val="56"/>
              </w:rPr>
            </w:pPr>
            <w:r>
              <w:rPr>
                <w:rFonts w:hint="eastAsia" w:ascii="方正小标宋简体" w:hAnsi="方正小标宋简体" w:eastAsia="方正小标宋简体" w:cs="方正小标宋简体"/>
                <w:b w:val="0"/>
                <w:bCs w:val="0"/>
                <w:color w:val="333333"/>
                <w:kern w:val="0"/>
                <w:sz w:val="56"/>
                <w:szCs w:val="56"/>
              </w:rPr>
              <w:t>乡村建设规划许可证</w:t>
            </w:r>
          </w:p>
          <w:p>
            <w:pPr>
              <w:widowControl/>
              <w:spacing w:line="360" w:lineRule="auto"/>
              <w:ind w:firstLine="360" w:firstLineChars="200"/>
              <w:jc w:val="center"/>
              <w:rPr>
                <w:rFonts w:hint="eastAsia" w:ascii="仿宋_GB2312" w:hAnsi="仿宋_GB2312" w:eastAsia="仿宋_GB2312" w:cs="仿宋_GB2312"/>
                <w:bCs/>
                <w:color w:val="333333"/>
                <w:kern w:val="0"/>
                <w:sz w:val="30"/>
                <w:szCs w:val="30"/>
              </w:rPr>
            </w:pPr>
            <w:r>
              <w:rPr>
                <w:rFonts w:hint="eastAsia" w:ascii="宋体" w:hAnsi="宋体" w:cs="黑体"/>
                <w:bCs/>
                <w:color w:val="333333"/>
                <w:kern w:val="0"/>
                <w:sz w:val="18"/>
                <w:szCs w:val="18"/>
              </w:rPr>
              <w:t xml:space="preserve">                     </w:t>
            </w:r>
            <w:r>
              <w:rPr>
                <w:rFonts w:hint="eastAsia" w:ascii="仿宋" w:hAnsi="仿宋" w:eastAsia="仿宋" w:cs="仿宋"/>
                <w:bCs/>
                <w:color w:val="333333"/>
                <w:kern w:val="0"/>
                <w:sz w:val="30"/>
                <w:szCs w:val="30"/>
              </w:rPr>
              <w:t xml:space="preserve">  </w:t>
            </w:r>
            <w:r>
              <w:rPr>
                <w:rFonts w:hint="eastAsia" w:ascii="仿宋" w:hAnsi="仿宋" w:eastAsia="仿宋" w:cs="仿宋"/>
                <w:bCs/>
                <w:color w:val="333333"/>
                <w:kern w:val="0"/>
                <w:sz w:val="30"/>
                <w:szCs w:val="30"/>
                <w:lang w:val="en-US" w:eastAsia="zh-CN"/>
              </w:rPr>
              <w:t xml:space="preserve">         </w:t>
            </w:r>
            <w:r>
              <w:rPr>
                <w:rFonts w:hint="eastAsia" w:ascii="仿宋_GB2312" w:hAnsi="仿宋_GB2312" w:eastAsia="仿宋_GB2312" w:cs="仿宋_GB2312"/>
                <w:bCs/>
                <w:color w:val="333333"/>
                <w:kern w:val="0"/>
                <w:sz w:val="30"/>
                <w:szCs w:val="30"/>
              </w:rPr>
              <w:t>乡字第</w:t>
            </w:r>
            <w:r>
              <w:rPr>
                <w:rFonts w:hint="eastAsia" w:ascii="仿宋_GB2312" w:hAnsi="仿宋_GB2312" w:eastAsia="仿宋_GB2312" w:cs="仿宋_GB2312"/>
                <w:bCs/>
                <w:color w:val="333333"/>
                <w:kern w:val="0"/>
                <w:sz w:val="30"/>
                <w:szCs w:val="30"/>
                <w:u w:val="single"/>
              </w:rPr>
              <w:t xml:space="preserve">                    </w:t>
            </w:r>
            <w:r>
              <w:rPr>
                <w:rFonts w:hint="eastAsia" w:ascii="仿宋_GB2312" w:hAnsi="仿宋_GB2312" w:eastAsia="仿宋_GB2312" w:cs="仿宋_GB2312"/>
                <w:bCs/>
                <w:color w:val="333333"/>
                <w:kern w:val="0"/>
                <w:sz w:val="30"/>
                <w:szCs w:val="30"/>
              </w:rPr>
              <w:t>号</w:t>
            </w:r>
          </w:p>
          <w:p>
            <w:pPr>
              <w:widowControl/>
              <w:spacing w:line="360" w:lineRule="auto"/>
              <w:ind w:firstLine="360" w:firstLineChars="200"/>
              <w:jc w:val="right"/>
              <w:rPr>
                <w:rFonts w:hint="eastAsia" w:ascii="仿宋_GB2312" w:hAnsi="仿宋_GB2312" w:eastAsia="仿宋_GB2312" w:cs="仿宋_GB2312"/>
                <w:bCs/>
                <w:color w:val="333333"/>
                <w:kern w:val="0"/>
                <w:sz w:val="18"/>
                <w:szCs w:val="18"/>
                <w:u w:val="single"/>
              </w:rPr>
            </w:pPr>
          </w:p>
          <w:p>
            <w:pPr>
              <w:pStyle w:val="5"/>
              <w:rPr>
                <w:rFonts w:hint="eastAsia" w:ascii="仿宋_GB2312" w:hAnsi="仿宋_GB2312" w:eastAsia="仿宋_GB2312" w:cs="仿宋_GB2312"/>
              </w:rPr>
            </w:pPr>
          </w:p>
          <w:p>
            <w:pPr>
              <w:rPr>
                <w:rFonts w:hint="eastAsia" w:ascii="仿宋_GB2312" w:hAnsi="仿宋_GB2312" w:eastAsia="仿宋_GB2312" w:cs="仿宋_GB2312"/>
              </w:rPr>
            </w:pPr>
          </w:p>
          <w:p>
            <w:pPr>
              <w:widowControl/>
              <w:spacing w:line="440" w:lineRule="exact"/>
              <w:ind w:firstLine="640" w:firstLineChars="200"/>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根据《中华人民共和国土地管理法》《中华人民共和国城乡规划法》和国家有关规定，经审核，本建设工程符合国土空间规划和用途管制要求，颁发此证。</w:t>
            </w:r>
          </w:p>
          <w:p>
            <w:pPr>
              <w:widowControl/>
              <w:ind w:firstLine="480"/>
              <w:jc w:val="left"/>
              <w:rPr>
                <w:rFonts w:hint="eastAsia" w:ascii="仿宋_GB2312" w:hAnsi="仿宋_GB2312" w:eastAsia="仿宋_GB2312" w:cs="仿宋_GB2312"/>
                <w:b w:val="0"/>
                <w:bCs w:val="0"/>
                <w:color w:val="000000"/>
                <w:kern w:val="0"/>
                <w:sz w:val="32"/>
                <w:szCs w:val="32"/>
              </w:rPr>
            </w:pPr>
          </w:p>
          <w:p>
            <w:pPr>
              <w:widowControl/>
              <w:ind w:firstLine="480"/>
              <w:jc w:val="left"/>
              <w:rPr>
                <w:rFonts w:hint="eastAsia" w:ascii="仿宋_GB2312" w:hAnsi="仿宋_GB2312" w:eastAsia="仿宋_GB2312" w:cs="仿宋_GB2312"/>
                <w:b w:val="0"/>
                <w:bCs w:val="0"/>
                <w:color w:val="000000"/>
                <w:kern w:val="0"/>
                <w:sz w:val="32"/>
                <w:szCs w:val="32"/>
              </w:rPr>
            </w:pPr>
          </w:p>
          <w:p>
            <w:pPr>
              <w:widowControl/>
              <w:jc w:val="left"/>
              <w:rPr>
                <w:rFonts w:hint="eastAsia" w:ascii="仿宋_GB2312" w:hAnsi="仿宋_GB2312" w:eastAsia="仿宋_GB2312" w:cs="仿宋_GB2312"/>
                <w:b w:val="0"/>
                <w:bCs w:val="0"/>
                <w:color w:val="000000"/>
                <w:kern w:val="0"/>
                <w:sz w:val="32"/>
                <w:szCs w:val="32"/>
              </w:rPr>
            </w:pPr>
          </w:p>
          <w:p>
            <w:pPr>
              <w:pStyle w:val="5"/>
              <w:rPr>
                <w:rFonts w:hint="eastAsia" w:ascii="仿宋_GB2312" w:hAnsi="仿宋_GB2312" w:eastAsia="仿宋_GB2312" w:cs="仿宋_GB2312"/>
              </w:rPr>
            </w:pPr>
          </w:p>
          <w:p>
            <w:pPr>
              <w:widowControl/>
              <w:spacing w:line="360" w:lineRule="auto"/>
              <w:ind w:firstLine="640" w:firstLineChars="200"/>
              <w:jc w:val="center"/>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 xml:space="preserve">  发证机关</w:t>
            </w:r>
            <w:r>
              <w:rPr>
                <w:rFonts w:hint="eastAsia" w:ascii="仿宋_GB2312" w:hAnsi="仿宋_GB2312" w:eastAsia="仿宋_GB2312" w:cs="仿宋_GB2312"/>
                <w:b w:val="0"/>
                <w:bCs w:val="0"/>
                <w:color w:val="000000"/>
                <w:kern w:val="0"/>
                <w:sz w:val="32"/>
                <w:szCs w:val="32"/>
                <w:lang w:eastAsia="zh-CN"/>
              </w:rPr>
              <w:t>：</w:t>
            </w:r>
          </w:p>
          <w:p>
            <w:pPr>
              <w:widowControl/>
              <w:spacing w:line="360" w:lineRule="auto"/>
              <w:ind w:firstLine="640" w:firstLineChars="200"/>
              <w:jc w:val="center"/>
              <w:rPr>
                <w:rFonts w:hint="eastAsia" w:ascii="宋体" w:hAnsi="宋体" w:eastAsia="仿宋" w:cs="宋体"/>
                <w:color w:val="333333"/>
                <w:kern w:val="0"/>
                <w:sz w:val="24"/>
                <w:lang w:eastAsia="zh-CN"/>
              </w:rPr>
            </w:pPr>
            <w:r>
              <w:rPr>
                <w:rFonts w:hint="eastAsia" w:ascii="仿宋_GB2312" w:hAnsi="仿宋_GB2312" w:eastAsia="仿宋_GB2312" w:cs="仿宋_GB2312"/>
                <w:b w:val="0"/>
                <w:bCs w:val="0"/>
                <w:color w:val="000000"/>
                <w:kern w:val="0"/>
                <w:sz w:val="32"/>
                <w:szCs w:val="32"/>
              </w:rPr>
              <w:t xml:space="preserve">  日   </w:t>
            </w: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期</w:t>
            </w:r>
            <w:r>
              <w:rPr>
                <w:rFonts w:hint="eastAsia" w:ascii="仿宋_GB2312" w:hAnsi="仿宋_GB2312" w:eastAsia="仿宋_GB2312" w:cs="仿宋_GB2312"/>
                <w:b w:val="0"/>
                <w:bCs w:val="0"/>
                <w:color w:val="000000"/>
                <w:kern w:val="0"/>
                <w:sz w:val="32"/>
                <w:szCs w:val="32"/>
                <w:lang w:eastAsia="zh-CN"/>
              </w:rPr>
              <w:t>：</w:t>
            </w:r>
          </w:p>
        </w:tc>
      </w:tr>
    </w:tbl>
    <w:p>
      <w:pPr>
        <w:widowControl/>
        <w:spacing w:line="360" w:lineRule="auto"/>
        <w:jc w:val="both"/>
        <w:rPr>
          <w:rFonts w:ascii="宋体" w:hAnsi="宋体" w:eastAsia="宋体" w:cs="宋体"/>
          <w:color w:val="333333"/>
          <w:kern w:val="0"/>
          <w:sz w:val="24"/>
        </w:rPr>
      </w:pPr>
    </w:p>
    <w:tbl>
      <w:tblPr>
        <w:tblStyle w:val="9"/>
        <w:tblpPr w:leftFromText="180" w:rightFromText="180" w:vertAnchor="page" w:horzAnchor="page" w:tblpXSpec="center" w:tblpY="2030"/>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987" w:hRule="atLeast"/>
          <w:jc w:val="center"/>
        </w:trPr>
        <w:tc>
          <w:tcPr>
            <w:tcW w:w="92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宋体" w:hAnsi="宋体" w:eastAsia="宋体" w:cs="宋体"/>
                <w:color w:val="333333"/>
                <w:kern w:val="0"/>
                <w:sz w:val="24"/>
              </w:rPr>
            </w:pPr>
          </w:p>
          <w:tbl>
            <w:tblPr>
              <w:tblStyle w:val="10"/>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0"/>
              <w:gridCol w:w="5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建设单位（个人）</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建设项目名称</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建设位置</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lang w:eastAsia="zh-CN"/>
                    </w:rPr>
                  </w:pPr>
                  <w:r>
                    <w:rPr>
                      <w:rFonts w:hint="eastAsia" w:ascii="仿宋_GB2312" w:hAnsi="仿宋_GB2312" w:eastAsia="仿宋_GB2312" w:cs="仿宋_GB2312"/>
                      <w:b w:val="0"/>
                      <w:bCs/>
                      <w:color w:val="333333"/>
                      <w:kern w:val="0"/>
                      <w:sz w:val="28"/>
                      <w:szCs w:val="28"/>
                      <w:lang w:eastAsia="zh-CN"/>
                    </w:rPr>
                    <w:t>用地性质</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lang w:eastAsia="zh-CN"/>
                    </w:rPr>
                  </w:pPr>
                  <w:r>
                    <w:rPr>
                      <w:rFonts w:hint="eastAsia" w:ascii="仿宋_GB2312" w:hAnsi="仿宋_GB2312" w:eastAsia="仿宋_GB2312" w:cs="仿宋_GB2312"/>
                      <w:b w:val="0"/>
                      <w:bCs/>
                      <w:color w:val="333333"/>
                      <w:kern w:val="0"/>
                      <w:sz w:val="28"/>
                      <w:szCs w:val="28"/>
                      <w:lang w:eastAsia="zh-CN"/>
                    </w:rPr>
                    <w:t>用地面积</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3070" w:type="dxa"/>
                  <w:noWrap w:val="0"/>
                  <w:vAlign w:val="center"/>
                </w:tcPr>
                <w:p>
                  <w:pPr>
                    <w:widowControl/>
                    <w:spacing w:line="360" w:lineRule="auto"/>
                    <w:jc w:val="both"/>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建设规模</w:t>
                  </w:r>
                </w:p>
              </w:tc>
              <w:tc>
                <w:tcPr>
                  <w:tcW w:w="5430" w:type="dxa"/>
                  <w:noWrap w:val="0"/>
                  <w:vAlign w:val="top"/>
                </w:tcPr>
                <w:p>
                  <w:pPr>
                    <w:widowControl/>
                    <w:spacing w:line="360" w:lineRule="auto"/>
                    <w:jc w:val="center"/>
                    <w:rPr>
                      <w:rFonts w:hint="eastAsia" w:ascii="仿宋_GB2312" w:hAnsi="仿宋_GB2312" w:eastAsia="仿宋_GB2312" w:cs="仿宋_GB2312"/>
                      <w:b w:val="0"/>
                      <w:bCs/>
                      <w:color w:val="333333"/>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1" w:hRule="atLeast"/>
              </w:trPr>
              <w:tc>
                <w:tcPr>
                  <w:tcW w:w="8500" w:type="dxa"/>
                  <w:gridSpan w:val="2"/>
                  <w:noWrap w:val="0"/>
                  <w:vAlign w:val="top"/>
                </w:tcPr>
                <w:p>
                  <w:pPr>
                    <w:widowControl/>
                    <w:spacing w:line="360" w:lineRule="auto"/>
                    <w:jc w:val="left"/>
                    <w:rPr>
                      <w:rFonts w:hint="eastAsia" w:ascii="仿宋_GB2312" w:hAnsi="仿宋_GB2312" w:eastAsia="仿宋_GB2312" w:cs="仿宋_GB2312"/>
                      <w:b w:val="0"/>
                      <w:bCs/>
                      <w:color w:val="333333"/>
                      <w:kern w:val="0"/>
                      <w:sz w:val="28"/>
                      <w:szCs w:val="28"/>
                    </w:rPr>
                  </w:pPr>
                  <w:r>
                    <w:rPr>
                      <w:rFonts w:hint="eastAsia" w:ascii="仿宋_GB2312" w:hAnsi="仿宋_GB2312" w:eastAsia="仿宋_GB2312" w:cs="仿宋_GB2312"/>
                      <w:b w:val="0"/>
                      <w:bCs/>
                      <w:color w:val="333333"/>
                      <w:kern w:val="0"/>
                      <w:sz w:val="28"/>
                      <w:szCs w:val="28"/>
                    </w:rPr>
                    <w:t xml:space="preserve">    附图及附件名称</w:t>
                  </w:r>
                </w:p>
              </w:tc>
            </w:tr>
          </w:tbl>
          <w:p>
            <w:pPr>
              <w:widowControl/>
              <w:spacing w:line="360" w:lineRule="auto"/>
              <w:ind w:left="281" w:leftChars="134"/>
              <w:jc w:val="left"/>
              <w:outlineLvl w:val="2"/>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rPr>
              <w:t>遵守事项</w:t>
            </w:r>
          </w:p>
          <w:p>
            <w:pPr>
              <w:keepNext w:val="0"/>
              <w:keepLines w:val="0"/>
              <w:pageBreakBefore w:val="0"/>
              <w:widowControl/>
              <w:kinsoku/>
              <w:wordWrap/>
              <w:overflowPunct/>
              <w:topLinePunct w:val="0"/>
              <w:autoSpaceDE/>
              <w:autoSpaceDN/>
              <w:bidi w:val="0"/>
              <w:adjustRightInd/>
              <w:snapToGrid/>
              <w:spacing w:line="320" w:lineRule="exact"/>
              <w:ind w:left="240" w:right="315" w:rightChars="150" w:hanging="240" w:hangingChars="10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1.</w:t>
            </w:r>
            <w:r>
              <w:rPr>
                <w:rFonts w:hint="eastAsia" w:ascii="仿宋_GB2312" w:hAnsi="仿宋_GB2312" w:eastAsia="仿宋_GB2312" w:cs="仿宋_GB2312"/>
                <w:b w:val="0"/>
                <w:bCs w:val="0"/>
                <w:color w:val="333333"/>
                <w:kern w:val="0"/>
                <w:sz w:val="24"/>
                <w:szCs w:val="24"/>
              </w:rPr>
              <w:t>本证是经</w:t>
            </w:r>
            <w:r>
              <w:rPr>
                <w:rFonts w:hint="eastAsia" w:ascii="仿宋_GB2312" w:hAnsi="仿宋_GB2312" w:eastAsia="仿宋_GB2312" w:cs="仿宋_GB2312"/>
                <w:b w:val="0"/>
                <w:bCs w:val="0"/>
                <w:color w:val="333333"/>
                <w:kern w:val="0"/>
                <w:sz w:val="24"/>
                <w:szCs w:val="24"/>
                <w:lang w:eastAsia="zh-CN"/>
              </w:rPr>
              <w:t>镇人民政府</w:t>
            </w:r>
            <w:r>
              <w:rPr>
                <w:rFonts w:hint="eastAsia" w:ascii="仿宋_GB2312" w:hAnsi="仿宋_GB2312" w:eastAsia="仿宋_GB2312" w:cs="仿宋_GB2312"/>
                <w:b w:val="0"/>
                <w:bCs w:val="0"/>
                <w:color w:val="333333"/>
                <w:kern w:val="0"/>
                <w:sz w:val="24"/>
                <w:szCs w:val="24"/>
              </w:rPr>
              <w:t>依法审核，在村庄规划区内有关建设工程符合国土空间规划和用途管制要求的法律凭证。</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2.</w:t>
            </w:r>
            <w:r>
              <w:rPr>
                <w:rFonts w:hint="eastAsia" w:ascii="仿宋_GB2312" w:hAnsi="仿宋_GB2312" w:eastAsia="仿宋_GB2312" w:cs="仿宋_GB2312"/>
                <w:b w:val="0"/>
                <w:bCs w:val="0"/>
                <w:color w:val="333333"/>
                <w:kern w:val="0"/>
                <w:sz w:val="24"/>
                <w:szCs w:val="24"/>
              </w:rPr>
              <w:t>依法应当取得本证，但未取得本证或违反本证规定的，均属违法行为。</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3.</w:t>
            </w:r>
            <w:r>
              <w:rPr>
                <w:rFonts w:hint="eastAsia" w:ascii="仿宋_GB2312" w:hAnsi="仿宋_GB2312" w:eastAsia="仿宋_GB2312" w:cs="仿宋_GB2312"/>
                <w:b w:val="0"/>
                <w:bCs w:val="0"/>
                <w:color w:val="333333"/>
                <w:kern w:val="0"/>
                <w:sz w:val="24"/>
                <w:szCs w:val="24"/>
              </w:rPr>
              <w:t>未经发证机关审核同意，本证的各项规定不得随意变更。</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hint="eastAsia" w:ascii="仿宋_GB2312" w:hAnsi="仿宋_GB2312" w:eastAsia="仿宋_GB2312" w:cs="仿宋_GB2312"/>
                <w:b w:val="0"/>
                <w:bCs w:val="0"/>
                <w:color w:val="333333"/>
                <w:kern w:val="0"/>
                <w:sz w:val="24"/>
                <w:szCs w:val="24"/>
              </w:rPr>
            </w:pPr>
            <w:r>
              <w:rPr>
                <w:rFonts w:hint="eastAsia" w:ascii="仿宋_GB2312" w:hAnsi="仿宋_GB2312" w:eastAsia="仿宋_GB2312" w:cs="仿宋_GB2312"/>
                <w:b w:val="0"/>
                <w:bCs w:val="0"/>
                <w:color w:val="333333"/>
                <w:kern w:val="0"/>
                <w:sz w:val="24"/>
                <w:szCs w:val="24"/>
                <w:lang w:val="en-US" w:eastAsia="zh-CN"/>
              </w:rPr>
              <w:t>4.</w:t>
            </w:r>
            <w:r>
              <w:rPr>
                <w:rFonts w:hint="eastAsia" w:ascii="仿宋_GB2312" w:hAnsi="仿宋_GB2312" w:eastAsia="仿宋_GB2312" w:cs="仿宋_GB2312"/>
                <w:b w:val="0"/>
                <w:bCs w:val="0"/>
                <w:color w:val="333333"/>
                <w:kern w:val="0"/>
                <w:sz w:val="24"/>
                <w:szCs w:val="24"/>
                <w:lang w:eastAsia="zh-CN"/>
              </w:rPr>
              <w:t>镇人民政府及县职能部门</w:t>
            </w:r>
            <w:r>
              <w:rPr>
                <w:rFonts w:hint="eastAsia" w:ascii="仿宋_GB2312" w:hAnsi="仿宋_GB2312" w:eastAsia="仿宋_GB2312" w:cs="仿宋_GB2312"/>
                <w:b w:val="0"/>
                <w:bCs w:val="0"/>
                <w:color w:val="333333"/>
                <w:kern w:val="0"/>
                <w:sz w:val="24"/>
                <w:szCs w:val="24"/>
              </w:rPr>
              <w:t>依法有权查验本证，建设单位（个人）有责任提交查验。</w:t>
            </w:r>
          </w:p>
          <w:p>
            <w:pPr>
              <w:keepNext w:val="0"/>
              <w:keepLines w:val="0"/>
              <w:pageBreakBefore w:val="0"/>
              <w:widowControl/>
              <w:kinsoku/>
              <w:wordWrap/>
              <w:overflowPunct/>
              <w:topLinePunct w:val="0"/>
              <w:autoSpaceDE/>
              <w:autoSpaceDN/>
              <w:bidi w:val="0"/>
              <w:adjustRightInd/>
              <w:snapToGrid/>
              <w:spacing w:line="320" w:lineRule="exact"/>
              <w:ind w:right="315" w:rightChars="150"/>
              <w:jc w:val="left"/>
              <w:textAlignment w:val="auto"/>
              <w:outlineLvl w:val="9"/>
              <w:rPr>
                <w:rFonts w:ascii="宋体" w:hAnsi="宋体" w:eastAsia="宋体" w:cs="宋体"/>
                <w:color w:val="333333"/>
                <w:kern w:val="0"/>
                <w:sz w:val="24"/>
              </w:rPr>
            </w:pPr>
            <w:r>
              <w:rPr>
                <w:rFonts w:hint="eastAsia" w:ascii="仿宋_GB2312" w:hAnsi="仿宋_GB2312" w:eastAsia="仿宋_GB2312" w:cs="仿宋_GB2312"/>
                <w:b w:val="0"/>
                <w:bCs w:val="0"/>
                <w:color w:val="333333"/>
                <w:kern w:val="0"/>
                <w:sz w:val="24"/>
                <w:szCs w:val="24"/>
                <w:lang w:val="en-US" w:eastAsia="zh-CN"/>
              </w:rPr>
              <w:t>5.</w:t>
            </w:r>
            <w:r>
              <w:rPr>
                <w:rFonts w:hint="eastAsia" w:ascii="仿宋_GB2312" w:hAnsi="仿宋_GB2312" w:eastAsia="仿宋_GB2312" w:cs="仿宋_GB2312"/>
                <w:b w:val="0"/>
                <w:bCs w:val="0"/>
                <w:color w:val="333333"/>
                <w:kern w:val="0"/>
                <w:sz w:val="24"/>
                <w:szCs w:val="24"/>
              </w:rPr>
              <w:t>本证所需附图及附件由发证机关依法确定，与本证具有同等法律效力。</w:t>
            </w:r>
          </w:p>
        </w:tc>
      </w:tr>
    </w:tbl>
    <w:p>
      <w:pPr>
        <w:pStyle w:val="5"/>
        <w:rPr>
          <w:rFonts w:hint="eastAsia" w:ascii="仿宋" w:hAnsi="仿宋" w:eastAsia="仿宋" w:cs="仿宋"/>
          <w:b w:val="0"/>
          <w:bCs w:val="0"/>
          <w:lang w:eastAsia="zh-CN"/>
        </w:rPr>
      </w:pPr>
      <w:r>
        <w:rPr>
          <w:rFonts w:hint="eastAsia" w:ascii="黑体" w:hAnsi="黑体" w:eastAsia="黑体" w:cs="黑体"/>
          <w:b w:val="0"/>
          <w:bCs w:val="0"/>
          <w:lang w:eastAsia="zh-CN"/>
        </w:rPr>
        <w:t>附件6</w:t>
      </w:r>
    </w:p>
    <w:p>
      <w:pPr>
        <w:rPr>
          <w:rFonts w:hint="eastAsia"/>
          <w:lang w:eastAsia="zh-CN"/>
        </w:rPr>
      </w:pPr>
    </w:p>
    <w:p>
      <w:pPr>
        <w:ind w:firstLine="880" w:firstLineChars="20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放样申请书</w:t>
      </w:r>
    </w:p>
    <w:p>
      <w:pPr>
        <w:pStyle w:val="5"/>
        <w:rPr>
          <w:rFonts w:hint="eastAsia" w:ascii="仿宋_GB2312" w:hAnsi="仿宋_GB2312" w:eastAsia="仿宋_GB2312" w:cs="仿宋_GB2312"/>
          <w:lang w:eastAsia="zh-CN"/>
        </w:rPr>
      </w:pPr>
      <w:r>
        <w:rPr>
          <w:rFonts w:hint="eastAsia" w:ascii="仿宋_GB2312" w:hAnsi="仿宋_GB2312" w:eastAsia="仿宋_GB2312" w:cs="仿宋_GB2312"/>
          <w:sz w:val="40"/>
          <w:szCs w:val="40"/>
          <w:lang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val="en-US" w:eastAsia="zh-CN"/>
        </w:rPr>
        <w:t>镇（场）人民政府</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本人系</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村村民，身份证号：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，申请办理位于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 xml:space="preserve">的宅基地建房于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日已批准，揭阳市</w:t>
      </w:r>
      <w:r>
        <w:rPr>
          <w:rFonts w:hint="eastAsia" w:ascii="仿宋_GB2312" w:hAnsi="仿宋_GB2312" w:eastAsia="仿宋_GB2312" w:cs="仿宋_GB2312"/>
          <w:sz w:val="32"/>
          <w:szCs w:val="32"/>
          <w:lang w:val="en-US" w:eastAsia="zh-CN"/>
        </w:rPr>
        <w:t>惠来县</w:t>
      </w:r>
      <w:r>
        <w:rPr>
          <w:rFonts w:hint="eastAsia" w:ascii="仿宋_GB2312" w:hAnsi="仿宋_GB2312" w:eastAsia="仿宋_GB2312" w:cs="仿宋_GB2312"/>
          <w:sz w:val="32"/>
          <w:szCs w:val="32"/>
          <w:lang w:eastAsia="zh-CN"/>
        </w:rPr>
        <w:t>农村宅基地</w:t>
      </w:r>
      <w:r>
        <w:rPr>
          <w:rFonts w:hint="eastAsia" w:ascii="仿宋_GB2312" w:hAnsi="仿宋_GB2312" w:eastAsia="仿宋_GB2312" w:cs="仿宋_GB2312"/>
          <w:sz w:val="32"/>
          <w:szCs w:val="32"/>
          <w:lang w:val="en-US" w:eastAsia="zh-CN"/>
        </w:rPr>
        <w:t>和住房建设</w:t>
      </w:r>
      <w:r>
        <w:rPr>
          <w:rFonts w:hint="eastAsia" w:ascii="仿宋_GB2312" w:hAnsi="仿宋_GB2312" w:eastAsia="仿宋_GB2312" w:cs="仿宋_GB2312"/>
          <w:sz w:val="32"/>
          <w:szCs w:val="32"/>
          <w:lang w:eastAsia="zh-CN"/>
        </w:rPr>
        <w:t>批准书农宅字：</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号，乡村建设规划许可证号：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号。前期开工准备工作已完成，现我申请镇（</w:t>
      </w:r>
      <w:r>
        <w:rPr>
          <w:rFonts w:hint="eastAsia" w:ascii="仿宋_GB2312" w:hAnsi="仿宋_GB2312" w:eastAsia="仿宋_GB2312" w:cs="仿宋_GB2312"/>
          <w:sz w:val="32"/>
          <w:szCs w:val="32"/>
          <w:lang w:val="en-US" w:eastAsia="zh-CN"/>
        </w:rPr>
        <w:t>场</w:t>
      </w:r>
      <w:r>
        <w:rPr>
          <w:rFonts w:hint="eastAsia" w:ascii="仿宋_GB2312" w:hAnsi="仿宋_GB2312" w:eastAsia="仿宋_GB2312" w:cs="仿宋_GB2312"/>
          <w:sz w:val="32"/>
          <w:szCs w:val="32"/>
          <w:lang w:eastAsia="zh-CN"/>
        </w:rPr>
        <w:t>）人民政府给予放样服务，拟于</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日正式开工建设，请予以支持、批准。</w:t>
      </w:r>
    </w:p>
    <w:p>
      <w:pPr>
        <w:pStyle w:val="5"/>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sz w:val="32"/>
          <w:szCs w:val="32"/>
          <w:lang w:eastAsia="zh-CN"/>
        </w:rPr>
        <w:t xml:space="preserve">   申请人：</w:t>
      </w:r>
    </w:p>
    <w:p>
      <w:pPr>
        <w:pStyle w:val="5"/>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b w:val="0"/>
          <w:bCs w:val="0"/>
          <w:lang w:eastAsia="zh-CN"/>
        </w:rPr>
        <w:t xml:space="preserve">  年  月  日</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p>
    <w:p>
      <w:pPr>
        <w:pStyle w:val="5"/>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村委会意见：</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lang w:val="en-US" w:eastAsia="zh-CN"/>
        </w:rPr>
        <w:t xml:space="preserve"> 村民委员会</w:t>
      </w:r>
      <w:r>
        <w:rPr>
          <w:rFonts w:hint="eastAsia" w:ascii="仿宋_GB2312" w:hAnsi="仿宋_GB2312" w:eastAsia="仿宋_GB2312" w:cs="仿宋_GB2312"/>
          <w:sz w:val="32"/>
          <w:szCs w:val="32"/>
          <w:lang w:eastAsia="zh-CN"/>
        </w:rPr>
        <w:t>（盖章）</w:t>
      </w:r>
    </w:p>
    <w:p>
      <w:pPr>
        <w:pStyle w:val="5"/>
        <w:pageBreakBefore w:val="0"/>
        <w:widowControl w:val="0"/>
        <w:kinsoku/>
        <w:wordWrap/>
        <w:overflowPunct/>
        <w:topLinePunct w:val="0"/>
        <w:autoSpaceDE/>
        <w:autoSpaceDN/>
        <w:bidi w:val="0"/>
        <w:adjustRightInd/>
        <w:snapToGrid/>
        <w:spacing w:before="0" w:after="0" w:line="520" w:lineRule="exac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 xml:space="preserve">                              年  月  日</w:t>
      </w:r>
    </w:p>
    <w:p>
      <w:pPr>
        <w:rPr>
          <w:rFonts w:hint="eastAsia" w:ascii="仿宋_GB2312" w:hAnsi="仿宋_GB2312" w:eastAsia="仿宋_GB2312" w:cs="仿宋_GB2312"/>
          <w:b w:val="0"/>
          <w:bCs w:val="0"/>
          <w:lang w:eastAsia="zh-CN"/>
        </w:rPr>
      </w:pPr>
    </w:p>
    <w:p>
      <w:pPr>
        <w:pStyle w:val="2"/>
        <w:rPr>
          <w:rFonts w:hint="eastAsia" w:ascii="仿宋_GB2312" w:hAnsi="仿宋_GB2312" w:eastAsia="仿宋_GB2312" w:cs="仿宋_GB2312"/>
          <w:b w:val="0"/>
          <w:bCs w:val="0"/>
          <w:lang w:eastAsia="zh-CN"/>
        </w:rPr>
      </w:pPr>
    </w:p>
    <w:p>
      <w:pPr>
        <w:pStyle w:val="2"/>
        <w:rPr>
          <w:rFonts w:hint="eastAsia" w:ascii="仿宋_GB2312" w:hAnsi="仿宋_GB2312" w:eastAsia="仿宋_GB2312" w:cs="仿宋_GB2312"/>
          <w:b w:val="0"/>
          <w:bCs w:val="0"/>
          <w:lang w:eastAsia="zh-CN"/>
        </w:rPr>
      </w:pPr>
    </w:p>
    <w:p>
      <w:pPr>
        <w:pStyle w:val="5"/>
        <w:pageBreakBefore w:val="0"/>
        <w:kinsoku/>
        <w:wordWrap/>
        <w:overflowPunct/>
        <w:topLinePunct w:val="0"/>
        <w:autoSpaceDE/>
        <w:autoSpaceDN/>
        <w:bidi w:val="0"/>
        <w:adjustRightInd/>
        <w:snapToGrid/>
        <w:spacing w:before="0" w:after="0" w:line="0" w:lineRule="atLeast"/>
        <w:textAlignment w:val="auto"/>
        <w:rPr>
          <w:rFonts w:hint="eastAsia"/>
          <w:lang w:eastAsia="zh-CN"/>
        </w:rPr>
      </w:pPr>
      <w:r>
        <w:rPr>
          <w:rFonts w:hint="eastAsia" w:ascii="黑体" w:hAnsi="黑体" w:eastAsia="黑体" w:cs="黑体"/>
          <w:b w:val="0"/>
          <w:bCs w:val="0"/>
          <w:lang w:eastAsia="zh-CN"/>
        </w:rPr>
        <w:t>附件7</w:t>
      </w:r>
    </w:p>
    <w:p>
      <w:pPr>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农村宅基地</w:t>
      </w:r>
      <w:r>
        <w:rPr>
          <w:rFonts w:hint="eastAsia" w:ascii="方正小标宋简体" w:hAnsi="方正小标宋简体" w:eastAsia="方正小标宋简体" w:cs="方正小标宋简体"/>
          <w:b w:val="0"/>
          <w:bCs/>
          <w:sz w:val="44"/>
          <w:szCs w:val="44"/>
          <w:lang w:val="en-US" w:eastAsia="zh-CN"/>
        </w:rPr>
        <w:t>和住房建设</w:t>
      </w:r>
      <w:r>
        <w:rPr>
          <w:rFonts w:hint="eastAsia" w:ascii="方正小标宋简体" w:hAnsi="方正小标宋简体" w:eastAsia="方正小标宋简体" w:cs="方正小标宋简体"/>
          <w:b w:val="0"/>
          <w:bCs/>
          <w:sz w:val="44"/>
          <w:szCs w:val="44"/>
          <w:lang w:eastAsia="zh-CN"/>
        </w:rPr>
        <w:t>竣工验收表</w:t>
      </w:r>
    </w:p>
    <w:p>
      <w:pPr>
        <w:pStyle w:val="2"/>
        <w:rPr>
          <w:rFonts w:hint="eastAsia"/>
          <w:lang w:eastAsia="zh-CN"/>
        </w:rPr>
      </w:pP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32"/>
        <w:gridCol w:w="1023"/>
        <w:gridCol w:w="337"/>
        <w:gridCol w:w="1588"/>
        <w:gridCol w:w="395"/>
        <w:gridCol w:w="1014"/>
        <w:gridCol w:w="87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gridSpan w:val="2"/>
            <w:noWrap w:val="0"/>
            <w:vAlign w:val="top"/>
          </w:tcPr>
          <w:p>
            <w:pPr>
              <w:widowControl/>
              <w:spacing w:before="156" w:beforeLines="50" w:after="156" w:afterLines="50"/>
              <w:jc w:val="center"/>
              <w:rPr>
                <w:rFonts w:hint="eastAsia" w:ascii="仿宋_GB2312" w:hAnsi="仿宋" w:eastAsia="仿宋_GB2312" w:cs="仿宋"/>
                <w:lang w:eastAsia="zh-CN"/>
              </w:rPr>
            </w:pPr>
            <w:r>
              <w:rPr>
                <w:rFonts w:hint="eastAsia" w:ascii="仿宋_GB2312" w:hAnsi="仿宋" w:eastAsia="仿宋_GB2312" w:cs="仿宋"/>
              </w:rPr>
              <w:t>申请</w:t>
            </w:r>
            <w:r>
              <w:rPr>
                <w:rFonts w:hint="eastAsia" w:ascii="仿宋_GB2312" w:hAnsi="仿宋" w:eastAsia="仿宋_GB2312" w:cs="仿宋"/>
                <w:lang w:eastAsia="zh-CN"/>
              </w:rPr>
              <w:t>户主</w:t>
            </w:r>
          </w:p>
        </w:tc>
        <w:tc>
          <w:tcPr>
            <w:tcW w:w="2948" w:type="dxa"/>
            <w:gridSpan w:val="3"/>
            <w:noWrap w:val="0"/>
            <w:vAlign w:val="top"/>
          </w:tcPr>
          <w:p>
            <w:pPr>
              <w:widowControl/>
              <w:spacing w:before="156" w:beforeLines="50" w:after="156" w:afterLines="50"/>
              <w:jc w:val="center"/>
              <w:rPr>
                <w:rFonts w:hint="eastAsia" w:ascii="仿宋_GB2312" w:hAnsi="仿宋" w:eastAsia="仿宋_GB2312" w:cs="仿宋"/>
              </w:rPr>
            </w:pPr>
          </w:p>
        </w:tc>
        <w:tc>
          <w:tcPr>
            <w:tcW w:w="1409" w:type="dxa"/>
            <w:gridSpan w:val="2"/>
            <w:noWrap w:val="0"/>
            <w:vAlign w:val="top"/>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身份证号</w:t>
            </w:r>
          </w:p>
        </w:tc>
        <w:tc>
          <w:tcPr>
            <w:tcW w:w="3050" w:type="dxa"/>
            <w:gridSpan w:val="2"/>
            <w:noWrap w:val="0"/>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773" w:type="dxa"/>
            <w:gridSpan w:val="4"/>
            <w:noWrap w:val="0"/>
            <w:vAlign w:val="top"/>
          </w:tcPr>
          <w:p>
            <w:pPr>
              <w:widowControl/>
              <w:spacing w:before="156" w:beforeLines="50" w:after="156" w:afterLines="50"/>
              <w:jc w:val="left"/>
              <w:rPr>
                <w:rFonts w:hint="default" w:ascii="仿宋_GB2312" w:hAnsi="仿宋" w:eastAsia="仿宋_GB2312" w:cs="仿宋"/>
                <w:lang w:val="en-US" w:eastAsia="zh-CN"/>
              </w:rPr>
            </w:pPr>
            <w:r>
              <w:rPr>
                <w:rFonts w:hint="eastAsia" w:ascii="仿宋_GB2312" w:hAnsi="仿宋" w:eastAsia="仿宋_GB2312" w:cs="仿宋"/>
                <w:lang w:val="en-US" w:eastAsia="zh-CN"/>
              </w:rPr>
              <w:t>所建地址</w:t>
            </w:r>
          </w:p>
        </w:tc>
        <w:tc>
          <w:tcPr>
            <w:tcW w:w="6047" w:type="dxa"/>
            <w:gridSpan w:val="5"/>
            <w:noWrap w:val="0"/>
            <w:vAlign w:val="top"/>
          </w:tcPr>
          <w:p>
            <w:pPr>
              <w:widowControl/>
              <w:spacing w:before="156" w:beforeLines="50" w:after="156" w:afterLines="50"/>
              <w:rPr>
                <w:rFonts w:hint="eastAsia"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73" w:type="dxa"/>
            <w:gridSpan w:val="4"/>
            <w:noWrap w:val="0"/>
            <w:vAlign w:val="top"/>
          </w:tcPr>
          <w:p>
            <w:pPr>
              <w:widowControl/>
              <w:spacing w:before="156" w:beforeLines="50" w:after="156" w:afterLines="50"/>
              <w:jc w:val="left"/>
              <w:rPr>
                <w:rFonts w:hint="eastAsia" w:ascii="仿宋_GB2312" w:hAnsi="仿宋" w:eastAsia="仿宋_GB2312" w:cs="仿宋"/>
                <w:lang w:eastAsia="zh-CN"/>
              </w:rPr>
            </w:pPr>
            <w:r>
              <w:rPr>
                <w:rFonts w:hint="eastAsia" w:ascii="仿宋_GB2312" w:hAnsi="仿宋" w:eastAsia="仿宋_GB2312" w:cs="仿宋"/>
                <w:lang w:eastAsia="zh-CN"/>
              </w:rPr>
              <w:t>乡村建设规划许可证号</w:t>
            </w:r>
          </w:p>
        </w:tc>
        <w:tc>
          <w:tcPr>
            <w:tcW w:w="6047" w:type="dxa"/>
            <w:gridSpan w:val="5"/>
            <w:noWrap w:val="0"/>
            <w:vAlign w:val="top"/>
          </w:tcPr>
          <w:p>
            <w:pPr>
              <w:widowControl/>
              <w:spacing w:before="156" w:beforeLines="50" w:after="156" w:afterLines="50"/>
              <w:rPr>
                <w:rFonts w:hint="eastAsia" w:ascii="仿宋_GB2312" w:hAnsi="仿宋" w:eastAsia="仿宋_GB2312"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jc w:val="left"/>
              <w:rPr>
                <w:rFonts w:hint="eastAsia" w:ascii="仿宋_GB2312" w:hAnsi="仿宋" w:eastAsia="仿宋_GB2312" w:cs="仿宋"/>
              </w:rPr>
            </w:pPr>
            <w:r>
              <w:rPr>
                <w:rFonts w:hint="eastAsia" w:ascii="仿宋_GB2312" w:hAnsi="仿宋" w:eastAsia="仿宋_GB2312" w:cs="仿宋"/>
              </w:rPr>
              <w:t>开工日期</w:t>
            </w:r>
          </w:p>
        </w:tc>
        <w:tc>
          <w:tcPr>
            <w:tcW w:w="1925" w:type="dxa"/>
            <w:gridSpan w:val="2"/>
            <w:noWrap w:val="0"/>
            <w:vAlign w:val="top"/>
          </w:tcPr>
          <w:p>
            <w:pPr>
              <w:widowControl/>
              <w:spacing w:before="156" w:beforeLines="50" w:after="156" w:afterLines="50"/>
              <w:jc w:val="left"/>
              <w:rPr>
                <w:rFonts w:hint="eastAsia" w:ascii="仿宋_GB2312" w:hAnsi="仿宋" w:eastAsia="仿宋_GB2312" w:cs="仿宋"/>
              </w:rPr>
            </w:pP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竣工日期</w:t>
            </w:r>
          </w:p>
        </w:tc>
        <w:tc>
          <w:tcPr>
            <w:tcW w:w="2178" w:type="dxa"/>
            <w:noWrap w:val="0"/>
            <w:vAlign w:val="top"/>
          </w:tcPr>
          <w:p>
            <w:pPr>
              <w:widowControl/>
              <w:spacing w:before="156" w:beforeLines="50" w:after="156" w:afterLines="50"/>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批准宅基地面积</w:t>
            </w:r>
          </w:p>
        </w:tc>
        <w:tc>
          <w:tcPr>
            <w:tcW w:w="1925" w:type="dxa"/>
            <w:gridSpan w:val="2"/>
            <w:noWrap w:val="0"/>
            <w:vAlign w:val="top"/>
          </w:tcPr>
          <w:p>
            <w:pPr>
              <w:spacing w:before="156" w:beforeLines="50" w:after="156" w:afterLines="50"/>
              <w:ind w:firstLine="126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w:t>
            </w:r>
            <w:r>
              <w:rPr>
                <w:rFonts w:hint="eastAsia" w:ascii="仿宋_GB2312" w:hAnsi="仿宋" w:eastAsia="仿宋_GB2312" w:cs="仿宋"/>
                <w:lang w:eastAsia="zh-CN"/>
              </w:rPr>
              <w:t>用</w:t>
            </w:r>
            <w:r>
              <w:rPr>
                <w:rFonts w:hint="eastAsia" w:ascii="仿宋_GB2312" w:hAnsi="仿宋" w:eastAsia="仿宋_GB2312" w:cs="仿宋"/>
              </w:rPr>
              <w:t>宅基地面积</w:t>
            </w:r>
          </w:p>
        </w:tc>
        <w:tc>
          <w:tcPr>
            <w:tcW w:w="2178" w:type="dxa"/>
            <w:noWrap w:val="0"/>
            <w:vAlign w:val="top"/>
          </w:tcPr>
          <w:p>
            <w:pPr>
              <w:spacing w:before="156" w:beforeLines="50" w:after="156" w:afterLines="50"/>
              <w:ind w:left="832" w:leftChars="396" w:firstLine="630" w:firstLineChars="3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r>
              <w:rPr>
                <w:rFonts w:hint="eastAsia" w:ascii="仿宋_GB2312" w:hAnsi="仿宋" w:eastAsia="仿宋_GB2312"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批准</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1925" w:type="dxa"/>
            <w:gridSpan w:val="2"/>
            <w:noWrap w:val="0"/>
            <w:vAlign w:val="top"/>
          </w:tcPr>
          <w:p>
            <w:pPr>
              <w:widowControl/>
              <w:spacing w:before="156" w:beforeLines="50" w:after="156" w:afterLines="50"/>
              <w:ind w:firstLine="1260" w:firstLineChars="60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c>
          <w:tcPr>
            <w:tcW w:w="2281" w:type="dxa"/>
            <w:gridSpan w:val="3"/>
            <w:noWrap w:val="0"/>
            <w:vAlign w:val="top"/>
          </w:tcPr>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rPr>
              <w:t>实际</w:t>
            </w:r>
            <w:r>
              <w:rPr>
                <w:rFonts w:hint="eastAsia" w:ascii="仿宋_GB2312" w:hAnsi="仿宋" w:eastAsia="仿宋_GB2312" w:cs="仿宋"/>
                <w:lang w:eastAsia="zh-CN"/>
              </w:rPr>
              <w:t>总建筑</w:t>
            </w:r>
            <w:r>
              <w:rPr>
                <w:rFonts w:hint="eastAsia" w:ascii="仿宋_GB2312" w:hAnsi="仿宋" w:eastAsia="仿宋_GB2312" w:cs="仿宋"/>
              </w:rPr>
              <w:t>面积</w:t>
            </w:r>
          </w:p>
        </w:tc>
        <w:tc>
          <w:tcPr>
            <w:tcW w:w="2178" w:type="dxa"/>
            <w:noWrap w:val="0"/>
            <w:vAlign w:val="top"/>
          </w:tcPr>
          <w:p>
            <w:pPr>
              <w:widowControl/>
              <w:spacing w:before="156" w:beforeLines="50" w:after="156" w:afterLines="50"/>
              <w:ind w:firstLine="1365" w:firstLineChars="650"/>
              <w:rPr>
                <w:rFonts w:hint="eastAsia" w:ascii="仿宋_GB2312" w:hAnsi="仿宋" w:eastAsia="仿宋_GB2312" w:cs="仿宋"/>
              </w:rPr>
            </w:pPr>
            <w:r>
              <w:rPr>
                <w:rFonts w:ascii="仿宋_GB2312" w:eastAsia="仿宋_GB2312" w:cs="仿宋_GB2312"/>
              </w:rPr>
              <w:t>m</w:t>
            </w:r>
            <w:r>
              <w:rPr>
                <w:rFonts w:ascii="仿宋_GB2312" w:eastAsia="仿宋_GB2312" w:cs="仿宋_GB231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批建层数/高度</w:t>
            </w:r>
          </w:p>
        </w:tc>
        <w:tc>
          <w:tcPr>
            <w:tcW w:w="1925" w:type="dxa"/>
            <w:gridSpan w:val="2"/>
            <w:noWrap w:val="0"/>
            <w:vAlign w:val="top"/>
          </w:tcPr>
          <w:p>
            <w:pPr>
              <w:spacing w:before="156" w:beforeLines="50" w:after="156" w:afterLines="50"/>
              <w:ind w:firstLine="420" w:firstLineChars="200"/>
              <w:rPr>
                <w:rFonts w:hint="eastAsia" w:ascii="仿宋_GB2312" w:hAnsi="仿宋" w:eastAsia="仿宋_GB2312" w:cs="仿宋"/>
              </w:rPr>
            </w:pPr>
            <w:r>
              <w:rPr>
                <w:rFonts w:hint="eastAsia" w:ascii="仿宋_GB2312" w:hAnsi="仿宋" w:eastAsia="仿宋_GB2312" w:cs="仿宋"/>
              </w:rPr>
              <w:t>层/    米</w:t>
            </w:r>
          </w:p>
        </w:tc>
        <w:tc>
          <w:tcPr>
            <w:tcW w:w="2281"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竣工层数/高度</w:t>
            </w:r>
          </w:p>
        </w:tc>
        <w:tc>
          <w:tcPr>
            <w:tcW w:w="2178" w:type="dxa"/>
            <w:noWrap w:val="0"/>
            <w:vAlign w:val="top"/>
          </w:tcPr>
          <w:p>
            <w:pPr>
              <w:spacing w:before="156" w:beforeLines="50" w:after="156" w:afterLines="50"/>
              <w:ind w:firstLine="420" w:firstLineChars="200"/>
              <w:rPr>
                <w:rFonts w:hint="eastAsia" w:ascii="仿宋_GB2312" w:hAnsi="仿宋" w:eastAsia="仿宋_GB2312" w:cs="仿宋"/>
              </w:rPr>
            </w:pPr>
            <w:r>
              <w:rPr>
                <w:rFonts w:hint="eastAsia" w:ascii="仿宋_GB2312" w:hAnsi="仿宋" w:eastAsia="仿宋_GB2312" w:cs="仿宋"/>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gridSpan w:val="3"/>
            <w:noWrap w:val="0"/>
            <w:vAlign w:val="top"/>
          </w:tcPr>
          <w:p>
            <w:pPr>
              <w:widowControl/>
              <w:spacing w:before="156" w:beforeLines="50" w:after="156" w:afterLines="50"/>
              <w:rPr>
                <w:rFonts w:hint="eastAsia" w:ascii="仿宋_GB2312" w:hAnsi="仿宋" w:eastAsia="仿宋_GB2312" w:cs="仿宋"/>
              </w:rPr>
            </w:pPr>
            <w:r>
              <w:rPr>
                <w:rFonts w:hint="eastAsia" w:ascii="仿宋_GB2312" w:hAnsi="仿宋" w:eastAsia="仿宋_GB2312" w:cs="仿宋"/>
              </w:rPr>
              <w:t>拆旧退还宅基地情况</w:t>
            </w:r>
          </w:p>
        </w:tc>
        <w:tc>
          <w:tcPr>
            <w:tcW w:w="6384" w:type="dxa"/>
            <w:gridSpan w:val="6"/>
            <w:noWrap w:val="0"/>
            <w:vAlign w:val="top"/>
          </w:tcPr>
          <w:p>
            <w:pPr>
              <w:spacing w:before="156" w:beforeLines="50" w:after="156" w:afterLines="50"/>
              <w:rPr>
                <w:rFonts w:hint="eastAsia" w:ascii="仿宋_GB2312" w:hAnsi="仿宋" w:eastAsia="仿宋_GB2312" w:cs="仿宋"/>
                <w:lang w:eastAsia="zh-CN"/>
              </w:rPr>
            </w:pPr>
            <w:r>
              <w:rPr>
                <w:rFonts w:hint="eastAsia" w:ascii="仿宋_GB2312" w:hAnsi="仿宋" w:eastAsia="仿宋_GB2312" w:cs="仿宋"/>
                <w:lang w:eastAsia="zh-CN"/>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981" w:type="dxa"/>
            <w:vMerge w:val="restart"/>
            <w:noWrap w:val="0"/>
            <w:vAlign w:val="center"/>
          </w:tcPr>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p>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验收单</w:t>
            </w:r>
          </w:p>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位意见</w:t>
            </w:r>
          </w:p>
          <w:p>
            <w:pPr>
              <w:widowControl/>
              <w:spacing w:before="156" w:beforeLines="50" w:after="156" w:afterLines="50"/>
              <w:jc w:val="center"/>
              <w:rPr>
                <w:rFonts w:hint="eastAsia" w:ascii="仿宋_GB2312" w:hAnsi="仿宋" w:eastAsia="仿宋_GB2312" w:cs="仿宋"/>
              </w:rPr>
            </w:pPr>
          </w:p>
        </w:tc>
        <w:tc>
          <w:tcPr>
            <w:tcW w:w="3775" w:type="dxa"/>
            <w:gridSpan w:val="5"/>
            <w:noWrap w:val="0"/>
            <w:vAlign w:val="top"/>
          </w:tcPr>
          <w:p>
            <w:pPr>
              <w:widowControl/>
              <w:spacing w:before="156" w:beforeLines="50" w:after="156" w:afterLines="50"/>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村民</w:t>
            </w:r>
            <w:r>
              <w:rPr>
                <w:rFonts w:hint="eastAsia" w:ascii="仿宋_GB2312" w:hAnsi="仿宋" w:eastAsia="仿宋_GB2312" w:cs="仿宋"/>
                <w:lang w:val="en-US" w:eastAsia="zh-CN"/>
              </w:rPr>
              <w:t>委员会</w:t>
            </w:r>
            <w:r>
              <w:rPr>
                <w:rFonts w:hint="eastAsia" w:ascii="仿宋_GB2312" w:hAnsi="仿宋" w:eastAsia="仿宋_GB2312" w:cs="仿宋"/>
                <w:szCs w:val="21"/>
                <w:lang w:val="en-US" w:eastAsia="zh-CN"/>
              </w:rPr>
              <w:t>：</w:t>
            </w:r>
          </w:p>
          <w:p>
            <w:pPr>
              <w:widowControl/>
              <w:spacing w:before="156" w:beforeLines="50" w:after="156" w:afterLines="50"/>
              <w:jc w:val="both"/>
              <w:rPr>
                <w:rFonts w:hint="eastAsia" w:ascii="仿宋_GB2312" w:hAnsi="仿宋" w:eastAsia="仿宋_GB2312" w:cs="仿宋"/>
                <w:szCs w:val="21"/>
                <w:lang w:eastAsia="zh-CN"/>
              </w:rPr>
            </w:pPr>
            <w:r>
              <w:rPr>
                <w:rFonts w:hint="eastAsia" w:ascii="仿宋_GB2312" w:hAnsi="仿宋" w:eastAsia="仿宋_GB2312" w:cs="仿宋"/>
                <w:szCs w:val="21"/>
                <w:lang w:val="en-US" w:eastAsia="zh-CN"/>
              </w:rPr>
              <w:t xml:space="preserve">          </w:t>
            </w:r>
          </w:p>
          <w:p>
            <w:pPr>
              <w:widowControl/>
              <w:spacing w:before="156" w:beforeLines="50" w:after="156" w:afterLines="50"/>
              <w:ind w:firstLine="1890" w:firstLineChars="900"/>
              <w:rPr>
                <w:rFonts w:hint="eastAsia" w:ascii="仿宋_GB2312" w:hAnsi="仿宋" w:eastAsia="仿宋_GB2312" w:cs="仿宋"/>
                <w:szCs w:val="21"/>
              </w:rPr>
            </w:pPr>
            <w:r>
              <w:rPr>
                <w:rFonts w:hint="eastAsia" w:ascii="仿宋_GB2312" w:hAnsi="仿宋" w:eastAsia="仿宋_GB2312" w:cs="仿宋"/>
                <w:szCs w:val="21"/>
                <w:lang w:val="en-US" w:eastAsia="zh-CN"/>
              </w:rPr>
              <w:t>（盖章）</w:t>
            </w:r>
          </w:p>
          <w:p>
            <w:pPr>
              <w:widowControl/>
              <w:spacing w:before="156" w:beforeLines="50" w:after="156" w:afterLines="50"/>
              <w:rPr>
                <w:rFonts w:hint="default" w:ascii="仿宋_GB2312" w:hAnsi="仿宋" w:eastAsia="仿宋_GB2312" w:cs="仿宋"/>
                <w:szCs w:val="21"/>
                <w:lang w:val="en-US" w:eastAsia="zh-CN"/>
              </w:rPr>
            </w:pPr>
            <w:r>
              <w:rPr>
                <w:rFonts w:hint="eastAsia" w:ascii="仿宋_GB2312" w:hAnsi="仿宋" w:eastAsia="仿宋_GB2312" w:cs="仿宋"/>
                <w:szCs w:val="21"/>
              </w:rPr>
              <w:t>经办人:</w:t>
            </w:r>
            <w:r>
              <w:rPr>
                <w:rFonts w:hint="eastAsia" w:ascii="仿宋_GB2312" w:hAnsi="仿宋" w:eastAsia="仿宋_GB2312" w:cs="仿宋"/>
                <w:szCs w:val="21"/>
                <w:lang w:val="en-US" w:eastAsia="zh-CN"/>
              </w:rPr>
              <w:t xml:space="preserve">         年   月    日</w:t>
            </w:r>
          </w:p>
        </w:tc>
        <w:tc>
          <w:tcPr>
            <w:tcW w:w="4064" w:type="dxa"/>
            <w:gridSpan w:val="3"/>
            <w:noWrap w:val="0"/>
            <w:vAlign w:val="top"/>
          </w:tcPr>
          <w:p>
            <w:pPr>
              <w:widowControl/>
              <w:spacing w:before="156" w:beforeLines="50" w:after="156" w:afterLines="50"/>
              <w:jc w:val="left"/>
              <w:rPr>
                <w:rFonts w:hint="default"/>
                <w:b w:val="0"/>
                <w:bCs w:val="0"/>
                <w:sz w:val="24"/>
                <w:szCs w:val="24"/>
                <w:lang w:val="en-US" w:eastAsia="zh-CN"/>
              </w:rPr>
            </w:pPr>
            <w:r>
              <w:rPr>
                <w:rFonts w:hint="eastAsia" w:ascii="仿宋_GB2312" w:hAnsi="仿宋" w:eastAsia="仿宋_GB2312" w:cs="仿宋"/>
                <w:szCs w:val="21"/>
                <w:lang w:val="en-US" w:eastAsia="zh-CN"/>
              </w:rPr>
              <w:t>镇（场）规划建设（城市管理）部门意见：</w:t>
            </w:r>
            <w:r>
              <w:rPr>
                <w:rFonts w:hint="eastAsia" w:ascii="仿宋_GB2312" w:hAnsi="仿宋" w:eastAsia="仿宋_GB2312" w:cs="仿宋"/>
                <w:b w:val="0"/>
                <w:bCs w:val="0"/>
                <w:sz w:val="24"/>
                <w:szCs w:val="24"/>
                <w:lang w:val="en-US" w:eastAsia="zh-CN"/>
              </w:rPr>
              <w:t xml:space="preserve">      </w:t>
            </w:r>
          </w:p>
          <w:p>
            <w:pPr>
              <w:ind w:firstLine="1890" w:firstLineChars="900"/>
              <w:jc w:val="left"/>
              <w:rPr>
                <w:rFonts w:hint="eastAsia" w:ascii="仿宋_GB2312" w:hAnsi="仿宋" w:eastAsia="仿宋_GB2312" w:cs="仿宋"/>
                <w:szCs w:val="21"/>
              </w:rPr>
            </w:pPr>
            <w:r>
              <w:rPr>
                <w:rFonts w:hint="eastAsia" w:ascii="仿宋_GB2312" w:hAnsi="仿宋" w:eastAsia="仿宋_GB2312" w:cs="仿宋"/>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890" w:firstLineChars="900"/>
              <w:jc w:val="left"/>
              <w:textAlignment w:val="auto"/>
              <w:rPr>
                <w:rFonts w:hint="eastAsia" w:ascii="仿宋_GB2312" w:hAnsi="仿宋" w:eastAsia="仿宋_GB2312" w:cs="仿宋"/>
                <w:szCs w:val="21"/>
              </w:rPr>
            </w:pPr>
            <w:r>
              <w:rPr>
                <w:rFonts w:hint="eastAsia" w:ascii="仿宋_GB2312" w:hAnsi="仿宋" w:eastAsia="仿宋_GB2312" w:cs="仿宋"/>
                <w:szCs w:val="21"/>
                <w:lang w:eastAsia="zh-CN"/>
              </w:rPr>
              <w:t>（</w:t>
            </w:r>
            <w:r>
              <w:rPr>
                <w:rFonts w:hint="eastAsia" w:ascii="仿宋_GB2312" w:hAnsi="仿宋" w:eastAsia="仿宋_GB2312" w:cs="仿宋"/>
                <w:szCs w:val="21"/>
                <w:lang w:val="en-US" w:eastAsia="zh-CN"/>
              </w:rPr>
              <w:t>盖章</w:t>
            </w:r>
            <w:r>
              <w:rPr>
                <w:rFonts w:hint="eastAsia" w:ascii="仿宋_GB2312" w:hAnsi="仿宋" w:eastAsia="仿宋_GB2312" w:cs="仿宋"/>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仿宋_GB2312" w:hAnsi="仿宋" w:eastAsia="仿宋_GB2312" w:cs="仿宋"/>
                <w:szCs w:val="21"/>
              </w:rPr>
              <w:t>经办人:</w:t>
            </w:r>
            <w:r>
              <w:rPr>
                <w:rFonts w:hint="eastAsia" w:ascii="仿宋_GB2312" w:hAnsi="仿宋" w:eastAsia="仿宋_GB2312" w:cs="仿宋"/>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981" w:type="dxa"/>
            <w:vMerge w:val="continue"/>
            <w:noWrap w:val="0"/>
            <w:vAlign w:val="center"/>
          </w:tcPr>
          <w:p>
            <w:pPr>
              <w:widowControl/>
              <w:spacing w:before="156" w:beforeLines="50" w:after="156" w:afterLines="50"/>
              <w:jc w:val="center"/>
              <w:rPr>
                <w:rFonts w:hint="eastAsia" w:ascii="仿宋_GB2312" w:hAnsi="仿宋" w:eastAsia="仿宋_GB2312" w:cs="仿宋"/>
              </w:rPr>
            </w:pPr>
          </w:p>
        </w:tc>
        <w:tc>
          <w:tcPr>
            <w:tcW w:w="7839" w:type="dxa"/>
            <w:gridSpan w:val="8"/>
            <w:noWrap w:val="0"/>
            <w:vAlign w:val="top"/>
          </w:tcPr>
          <w:p>
            <w:pPr>
              <w:widowControl/>
              <w:spacing w:before="156" w:beforeLines="50" w:after="156" w:afterLines="50" w:line="240" w:lineRule="exact"/>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镇（场）农业农村管理部门意见：</w:t>
            </w:r>
          </w:p>
          <w:p>
            <w:pPr>
              <w:widowControl/>
              <w:spacing w:before="156" w:beforeLines="50" w:after="156" w:afterLines="50" w:line="240" w:lineRule="exact"/>
              <w:rPr>
                <w:rFonts w:hint="eastAsia" w:ascii="仿宋_GB2312" w:hAnsi="仿宋" w:eastAsia="仿宋_GB2312" w:cs="仿宋"/>
                <w:szCs w:val="21"/>
                <w:lang w:eastAsia="zh-CN"/>
              </w:rPr>
            </w:pP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lang w:eastAsia="zh-CN"/>
              </w:rPr>
              <w:t>（</w:t>
            </w:r>
            <w:r>
              <w:rPr>
                <w:rFonts w:hint="eastAsia" w:ascii="仿宋_GB2312" w:hAnsi="仿宋" w:eastAsia="仿宋_GB2312" w:cs="仿宋"/>
                <w:szCs w:val="21"/>
                <w:lang w:val="en-US" w:eastAsia="zh-CN"/>
              </w:rPr>
              <w:t>盖章</w:t>
            </w:r>
            <w:r>
              <w:rPr>
                <w:rFonts w:hint="eastAsia" w:ascii="仿宋_GB2312" w:hAnsi="仿宋" w:eastAsia="仿宋_GB2312" w:cs="仿宋"/>
                <w:szCs w:val="21"/>
                <w:lang w:eastAsia="zh-CN"/>
              </w:rPr>
              <w:t xml:space="preserve">）        </w:t>
            </w:r>
          </w:p>
          <w:p>
            <w:pPr>
              <w:widowControl/>
              <w:spacing w:before="156" w:beforeLines="50" w:after="156" w:afterLines="50" w:line="240" w:lineRule="exact"/>
              <w:rPr>
                <w:rFonts w:hint="eastAsia" w:ascii="仿宋_GB2312" w:hAnsi="仿宋" w:eastAsia="仿宋_GB2312" w:cs="仿宋"/>
                <w:szCs w:val="21"/>
                <w:lang w:eastAsia="zh-CN"/>
              </w:rPr>
            </w:pPr>
            <w:r>
              <w:rPr>
                <w:rFonts w:hint="eastAsia" w:ascii="仿宋_GB2312" w:hAnsi="仿宋" w:eastAsia="仿宋_GB2312" w:cs="仿宋"/>
                <w:szCs w:val="21"/>
                <w:lang w:eastAsia="zh-CN"/>
              </w:rPr>
              <w:t xml:space="preserve"> </w:t>
            </w:r>
            <w:r>
              <w:rPr>
                <w:rFonts w:hint="eastAsia" w:ascii="仿宋_GB2312" w:hAnsi="仿宋" w:eastAsia="仿宋_GB2312" w:cs="仿宋"/>
                <w:szCs w:val="21"/>
                <w:lang w:val="en-US" w:eastAsia="zh-CN"/>
              </w:rPr>
              <w:t>经办人：                                       年    月    日</w:t>
            </w:r>
            <w:r>
              <w:rPr>
                <w:rFonts w:hint="eastAsia" w:ascii="仿宋_GB2312" w:hAnsi="仿宋" w:eastAsia="仿宋_GB2312" w:cs="仿宋"/>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81" w:type="dxa"/>
            <w:noWrap w:val="0"/>
            <w:vAlign w:val="center"/>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镇</w:t>
            </w:r>
            <w:r>
              <w:rPr>
                <w:rFonts w:hint="eastAsia" w:ascii="仿宋_GB2312" w:hAnsi="仿宋" w:eastAsia="仿宋_GB2312" w:cs="仿宋"/>
                <w:lang w:eastAsia="zh-CN"/>
              </w:rPr>
              <w:t>（</w:t>
            </w:r>
            <w:r>
              <w:rPr>
                <w:rFonts w:hint="eastAsia" w:ascii="仿宋_GB2312" w:hAnsi="仿宋" w:eastAsia="仿宋_GB2312" w:cs="仿宋"/>
                <w:lang w:val="en-US" w:eastAsia="zh-CN"/>
              </w:rPr>
              <w:t>场</w:t>
            </w:r>
            <w:r>
              <w:rPr>
                <w:rFonts w:hint="eastAsia" w:ascii="仿宋_GB2312" w:hAnsi="仿宋" w:eastAsia="仿宋_GB2312" w:cs="仿宋"/>
                <w:lang w:eastAsia="zh-CN"/>
              </w:rPr>
              <w:t>）</w:t>
            </w:r>
            <w:r>
              <w:rPr>
                <w:rFonts w:hint="eastAsia" w:ascii="仿宋_GB2312" w:hAnsi="仿宋" w:eastAsia="仿宋_GB2312" w:cs="仿宋"/>
                <w:lang w:val="en-US" w:eastAsia="zh-CN"/>
              </w:rPr>
              <w:t>人民</w:t>
            </w:r>
            <w:r>
              <w:rPr>
                <w:rFonts w:hint="eastAsia" w:ascii="仿宋_GB2312" w:hAnsi="仿宋" w:eastAsia="仿宋_GB2312" w:cs="仿宋"/>
              </w:rPr>
              <w:t>政府验收意见</w:t>
            </w:r>
          </w:p>
        </w:tc>
        <w:tc>
          <w:tcPr>
            <w:tcW w:w="7839" w:type="dxa"/>
            <w:gridSpan w:val="8"/>
            <w:noWrap w:val="0"/>
            <w:vAlign w:val="top"/>
          </w:tcPr>
          <w:p>
            <w:pPr>
              <w:widowControl/>
              <w:spacing w:before="156" w:beforeLines="50" w:after="156" w:afterLines="50"/>
              <w:rPr>
                <w:rFonts w:hint="eastAsia" w:ascii="仿宋_GB2312" w:hAnsi="仿宋" w:eastAsia="仿宋_GB2312" w:cs="仿宋"/>
                <w:szCs w:val="21"/>
              </w:rPr>
            </w:pP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w:t>
            </w: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(盖章)</w:t>
            </w:r>
          </w:p>
          <w:p>
            <w:pPr>
              <w:widowControl/>
              <w:spacing w:before="156" w:beforeLines="50" w:after="156" w:afterLines="50"/>
              <w:rPr>
                <w:rFonts w:hint="eastAsia" w:ascii="仿宋_GB2312" w:hAnsi="仿宋" w:eastAsia="仿宋_GB2312" w:cs="仿宋"/>
                <w:szCs w:val="21"/>
              </w:rPr>
            </w:pPr>
            <w:r>
              <w:rPr>
                <w:rFonts w:hint="eastAsia" w:ascii="仿宋_GB2312" w:hAnsi="仿宋" w:eastAsia="仿宋_GB2312" w:cs="仿宋"/>
                <w:szCs w:val="21"/>
              </w:rPr>
              <w:t xml:space="preserve"> 负责人: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 xml:space="preserve"> 年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 xml:space="preserve">月   </w:t>
            </w:r>
            <w:r>
              <w:rPr>
                <w:rFonts w:hint="eastAsia" w:ascii="仿宋_GB2312" w:hAnsi="仿宋" w:eastAsia="仿宋_GB2312" w:cs="仿宋"/>
                <w:szCs w:val="21"/>
                <w:lang w:val="en-US" w:eastAsia="zh-CN"/>
              </w:rPr>
              <w:t xml:space="preserve"> </w:t>
            </w:r>
            <w:r>
              <w:rPr>
                <w:rFonts w:hint="eastAsia" w:ascii="仿宋_GB2312" w:hAnsi="仿宋" w:eastAsia="仿宋_GB2312" w:cs="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dxa"/>
            <w:noWrap w:val="0"/>
            <w:vAlign w:val="center"/>
          </w:tcPr>
          <w:p>
            <w:pPr>
              <w:widowControl/>
              <w:spacing w:before="156" w:beforeLines="50" w:after="156" w:afterLines="50"/>
              <w:jc w:val="center"/>
              <w:rPr>
                <w:rFonts w:hint="eastAsia" w:ascii="仿宋_GB2312" w:hAnsi="仿宋" w:eastAsia="仿宋_GB2312" w:cs="仿宋"/>
              </w:rPr>
            </w:pPr>
            <w:r>
              <w:rPr>
                <w:rFonts w:hint="eastAsia" w:ascii="仿宋_GB2312" w:hAnsi="仿宋" w:eastAsia="仿宋_GB2312" w:cs="仿宋"/>
              </w:rPr>
              <w:t>备 注</w:t>
            </w:r>
          </w:p>
        </w:tc>
        <w:tc>
          <w:tcPr>
            <w:tcW w:w="7839" w:type="dxa"/>
            <w:gridSpan w:val="8"/>
            <w:noWrap w:val="0"/>
            <w:vAlign w:val="top"/>
          </w:tcPr>
          <w:p>
            <w:pPr>
              <w:widowControl/>
              <w:spacing w:before="156" w:beforeLines="50" w:after="156" w:afterLines="50"/>
              <w:rPr>
                <w:rFonts w:hint="eastAsia" w:ascii="仿宋_GB2312" w:hAnsi="仿宋" w:eastAsia="仿宋_GB2312" w:cs="仿宋"/>
                <w:szCs w:val="21"/>
              </w:rPr>
            </w:pPr>
          </w:p>
        </w:tc>
      </w:tr>
    </w:tbl>
    <w:p>
      <w:pPr>
        <w:pStyle w:val="5"/>
        <w:rPr>
          <w:rFonts w:hint="eastAsia"/>
          <w:sz w:val="15"/>
          <w:szCs w:val="15"/>
          <w:lang w:eastAsia="zh-CN"/>
        </w:rPr>
        <w:sectPr>
          <w:pgSz w:w="11906" w:h="16838"/>
          <w:pgMar w:top="1587" w:right="1587" w:bottom="1474" w:left="1587" w:header="0" w:footer="969" w:gutter="0"/>
          <w:pgNumType w:fmt="decimal"/>
          <w:cols w:space="0" w:num="1"/>
          <w:rtlGutter w:val="0"/>
          <w:docGrid w:linePitch="312" w:charSpace="0"/>
        </w:sectPr>
      </w:pPr>
    </w:p>
    <w:p>
      <w:pPr>
        <w:pStyle w:val="5"/>
        <w:sectPr>
          <w:footerReference r:id="rId4" w:type="default"/>
          <w:pgSz w:w="16838" w:h="11906" w:orient="landscape"/>
          <w:pgMar w:top="1587" w:right="1587" w:bottom="1587" w:left="1474" w:header="0" w:footer="969" w:gutter="0"/>
          <w:pgNumType w:fmt="decimal"/>
          <w:cols w:space="0" w:num="1"/>
          <w:rtlGutter w:val="0"/>
          <w:docGrid w:linePitch="312" w:charSpace="0"/>
        </w:sectPr>
      </w:pPr>
      <w:r>
        <w:object>
          <v:shape id="_x0000_i1025" o:spt="75" type="#_x0000_t75" style="height:424.85pt;width:691.75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tabs>
          <w:tab w:val="left" w:pos="415"/>
        </w:tabs>
        <w:spacing w:line="500" w:lineRule="exact"/>
        <w:ind w:firstLine="19" w:firstLineChars="6"/>
        <w:rPr>
          <w:rFonts w:hint="eastAsia" w:ascii="黑体" w:hAnsi="黑体" w:eastAsia="黑体" w:cs="仿宋"/>
          <w:sz w:val="32"/>
          <w:szCs w:val="32"/>
        </w:rPr>
      </w:pPr>
    </w:p>
    <w:p>
      <w:pPr>
        <w:pStyle w:val="2"/>
        <w:rPr>
          <w:rFonts w:hint="eastAsia" w:ascii="黑体" w:hAnsi="黑体" w:eastAsia="黑体" w:cs="仿宋"/>
          <w:sz w:val="32"/>
          <w:szCs w:val="32"/>
        </w:rPr>
      </w:pPr>
    </w:p>
    <w:p>
      <w:pPr>
        <w:pStyle w:val="2"/>
        <w:rPr>
          <w:rFonts w:hint="eastAsia" w:ascii="黑体" w:hAnsi="黑体" w:eastAsia="黑体" w:cs="仿宋"/>
          <w:sz w:val="32"/>
          <w:szCs w:val="32"/>
        </w:rPr>
      </w:pPr>
    </w:p>
    <w:p>
      <w:pPr>
        <w:pStyle w:val="2"/>
        <w:rPr>
          <w:rFonts w:hint="eastAsia" w:ascii="黑体" w:hAnsi="黑体" w:eastAsia="黑体" w:cs="仿宋"/>
          <w:sz w:val="32"/>
          <w:szCs w:val="32"/>
        </w:rPr>
      </w:pPr>
    </w:p>
    <w:p>
      <w:pPr>
        <w:pStyle w:val="2"/>
        <w:rPr>
          <w:rFonts w:hint="eastAsia" w:ascii="黑体" w:hAnsi="黑体" w:eastAsia="黑体" w:cs="仿宋"/>
          <w:sz w:val="32"/>
          <w:szCs w:val="32"/>
          <w:lang w:eastAsia="zh-CN"/>
        </w:rPr>
      </w:pPr>
    </w:p>
    <w:sectPr>
      <w:pgSz w:w="11906" w:h="16838"/>
      <w:pgMar w:top="1587" w:right="1587" w:bottom="1474" w:left="1587" w:header="0" w:footer="969"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EU-BZ-S92">
    <w:altName w:val="宋体"/>
    <w:panose1 w:val="02020503000000020003"/>
    <w:charset w:val="86"/>
    <w:family w:val="auto"/>
    <w:pitch w:val="default"/>
    <w:sig w:usb0="00000000" w:usb1="00000000" w:usb2="05000016" w:usb3="00000000" w:csb0="003E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I</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I</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E6C"/>
    <w:rsid w:val="00075791"/>
    <w:rsid w:val="00286860"/>
    <w:rsid w:val="00452E6C"/>
    <w:rsid w:val="00A40C02"/>
    <w:rsid w:val="00A56CCB"/>
    <w:rsid w:val="00AA55E2"/>
    <w:rsid w:val="00AF4473"/>
    <w:rsid w:val="00E14F2C"/>
    <w:rsid w:val="0186448A"/>
    <w:rsid w:val="02063989"/>
    <w:rsid w:val="022A678A"/>
    <w:rsid w:val="032D0517"/>
    <w:rsid w:val="03D215BA"/>
    <w:rsid w:val="03E74256"/>
    <w:rsid w:val="046A7528"/>
    <w:rsid w:val="04CB1FEB"/>
    <w:rsid w:val="058E7AE0"/>
    <w:rsid w:val="05B37622"/>
    <w:rsid w:val="068D11ED"/>
    <w:rsid w:val="06B94A60"/>
    <w:rsid w:val="06E2620F"/>
    <w:rsid w:val="07225FAF"/>
    <w:rsid w:val="087F7816"/>
    <w:rsid w:val="088D58F7"/>
    <w:rsid w:val="09397FA4"/>
    <w:rsid w:val="0979409C"/>
    <w:rsid w:val="0B091C91"/>
    <w:rsid w:val="0DD46EF4"/>
    <w:rsid w:val="0E253A86"/>
    <w:rsid w:val="0E497058"/>
    <w:rsid w:val="0EA91FAA"/>
    <w:rsid w:val="0EF72645"/>
    <w:rsid w:val="0F073265"/>
    <w:rsid w:val="0FD93584"/>
    <w:rsid w:val="1134345C"/>
    <w:rsid w:val="11753B3D"/>
    <w:rsid w:val="12A82B75"/>
    <w:rsid w:val="13EF1D62"/>
    <w:rsid w:val="146765D5"/>
    <w:rsid w:val="14D7530B"/>
    <w:rsid w:val="156A230E"/>
    <w:rsid w:val="1636046E"/>
    <w:rsid w:val="163C4BE9"/>
    <w:rsid w:val="19871A19"/>
    <w:rsid w:val="19C353B2"/>
    <w:rsid w:val="19CD23E9"/>
    <w:rsid w:val="1A9C3C1D"/>
    <w:rsid w:val="1AF310AA"/>
    <w:rsid w:val="1C531A91"/>
    <w:rsid w:val="1D2F31F7"/>
    <w:rsid w:val="1DE72EA7"/>
    <w:rsid w:val="1EAA5189"/>
    <w:rsid w:val="1ED23511"/>
    <w:rsid w:val="1F4E6C78"/>
    <w:rsid w:val="1FF36E05"/>
    <w:rsid w:val="20570C20"/>
    <w:rsid w:val="20835A74"/>
    <w:rsid w:val="20E50600"/>
    <w:rsid w:val="22F76A68"/>
    <w:rsid w:val="23F144DC"/>
    <w:rsid w:val="24111AEF"/>
    <w:rsid w:val="25A96F83"/>
    <w:rsid w:val="262E70E5"/>
    <w:rsid w:val="28064988"/>
    <w:rsid w:val="29C63CD9"/>
    <w:rsid w:val="2A9B20E7"/>
    <w:rsid w:val="2AD95094"/>
    <w:rsid w:val="2ADF5E5C"/>
    <w:rsid w:val="2C3A5674"/>
    <w:rsid w:val="2C7A7A68"/>
    <w:rsid w:val="2C972648"/>
    <w:rsid w:val="2CFC54C7"/>
    <w:rsid w:val="2FF96819"/>
    <w:rsid w:val="306901A1"/>
    <w:rsid w:val="313C09F3"/>
    <w:rsid w:val="331B59A4"/>
    <w:rsid w:val="34267916"/>
    <w:rsid w:val="349709C6"/>
    <w:rsid w:val="35CC7F26"/>
    <w:rsid w:val="36981F1E"/>
    <w:rsid w:val="375F3BBD"/>
    <w:rsid w:val="39416F8A"/>
    <w:rsid w:val="3994532B"/>
    <w:rsid w:val="39E86256"/>
    <w:rsid w:val="3A2B7690"/>
    <w:rsid w:val="3A962EBE"/>
    <w:rsid w:val="3B085B21"/>
    <w:rsid w:val="3B21014F"/>
    <w:rsid w:val="3C1E28F0"/>
    <w:rsid w:val="3CF55D6F"/>
    <w:rsid w:val="3D1B27A7"/>
    <w:rsid w:val="3D8F18E2"/>
    <w:rsid w:val="3D9F4E44"/>
    <w:rsid w:val="3DF90DA1"/>
    <w:rsid w:val="3E4F2248"/>
    <w:rsid w:val="3EBD1FAF"/>
    <w:rsid w:val="3EFC3DA4"/>
    <w:rsid w:val="3FF1579E"/>
    <w:rsid w:val="4047375A"/>
    <w:rsid w:val="41AB6E10"/>
    <w:rsid w:val="427B66E5"/>
    <w:rsid w:val="433402A2"/>
    <w:rsid w:val="438323BE"/>
    <w:rsid w:val="47DB299F"/>
    <w:rsid w:val="481E3D9C"/>
    <w:rsid w:val="49296E93"/>
    <w:rsid w:val="49957F9A"/>
    <w:rsid w:val="49DC20C2"/>
    <w:rsid w:val="4A2128D8"/>
    <w:rsid w:val="4A855B42"/>
    <w:rsid w:val="4CAA485D"/>
    <w:rsid w:val="4DDE40C1"/>
    <w:rsid w:val="4F372C94"/>
    <w:rsid w:val="509141D0"/>
    <w:rsid w:val="51AB75FA"/>
    <w:rsid w:val="538A12B3"/>
    <w:rsid w:val="543C7F99"/>
    <w:rsid w:val="544C76D7"/>
    <w:rsid w:val="54A20794"/>
    <w:rsid w:val="556D1B7C"/>
    <w:rsid w:val="559900C3"/>
    <w:rsid w:val="563435CE"/>
    <w:rsid w:val="57E43AF1"/>
    <w:rsid w:val="585D5160"/>
    <w:rsid w:val="586C3745"/>
    <w:rsid w:val="58B46768"/>
    <w:rsid w:val="59FB7144"/>
    <w:rsid w:val="5A29375B"/>
    <w:rsid w:val="5A4B66B2"/>
    <w:rsid w:val="5A5C44D1"/>
    <w:rsid w:val="5B5A00CE"/>
    <w:rsid w:val="5BAE34A4"/>
    <w:rsid w:val="5BDF267E"/>
    <w:rsid w:val="5BF128D7"/>
    <w:rsid w:val="5D835756"/>
    <w:rsid w:val="5E152B92"/>
    <w:rsid w:val="606677D0"/>
    <w:rsid w:val="60F8507D"/>
    <w:rsid w:val="62D21265"/>
    <w:rsid w:val="6385319B"/>
    <w:rsid w:val="639C0395"/>
    <w:rsid w:val="64AC341D"/>
    <w:rsid w:val="64B3615B"/>
    <w:rsid w:val="669111A1"/>
    <w:rsid w:val="6864646F"/>
    <w:rsid w:val="687F411F"/>
    <w:rsid w:val="69C9068E"/>
    <w:rsid w:val="69D57C73"/>
    <w:rsid w:val="6AFE7ED1"/>
    <w:rsid w:val="6C5C6C61"/>
    <w:rsid w:val="6CC61352"/>
    <w:rsid w:val="6E092AA1"/>
    <w:rsid w:val="6E560EE3"/>
    <w:rsid w:val="6E570BF0"/>
    <w:rsid w:val="6ECE05F0"/>
    <w:rsid w:val="6F6013FC"/>
    <w:rsid w:val="6FA07ADA"/>
    <w:rsid w:val="703A1D12"/>
    <w:rsid w:val="70981C77"/>
    <w:rsid w:val="7192487D"/>
    <w:rsid w:val="71960DC9"/>
    <w:rsid w:val="74654F43"/>
    <w:rsid w:val="752220C4"/>
    <w:rsid w:val="76A92E9B"/>
    <w:rsid w:val="76DD0276"/>
    <w:rsid w:val="77066BC0"/>
    <w:rsid w:val="783D4994"/>
    <w:rsid w:val="78711FA2"/>
    <w:rsid w:val="7AF85318"/>
    <w:rsid w:val="7B4A69F6"/>
    <w:rsid w:val="7B9865AE"/>
    <w:rsid w:val="7C72233D"/>
    <w:rsid w:val="7D760BB2"/>
    <w:rsid w:val="7ECF24CC"/>
    <w:rsid w:val="7EE7741F"/>
    <w:rsid w:val="7F7D2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2"/>
    </w:rPr>
  </w:style>
  <w:style w:type="paragraph" w:styleId="3">
    <w:name w:val="Body Text Indent"/>
    <w:basedOn w:val="1"/>
    <w:qFormat/>
    <w:uiPriority w:val="99"/>
    <w:pPr>
      <w:spacing w:after="120"/>
      <w:ind w:left="420" w:leftChars="200"/>
    </w:pPr>
    <w:rPr>
      <w:rFonts w:ascii="Calibri" w:hAnsi="Calibri" w:eastAsia="宋体" w:cs="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1344</Words>
  <Characters>7667</Characters>
  <Lines>63</Lines>
  <Paragraphs>17</Paragraphs>
  <TotalTime>6</TotalTime>
  <ScaleCrop>false</ScaleCrop>
  <LinksUpToDate>false</LinksUpToDate>
  <CharactersWithSpaces>8994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2021-07-21T01:03:00Z</dcterms:created>
  <dc:creator>a</dc:creator>
  <cp:lastModifiedBy>Administrator</cp:lastModifiedBy>
  <cp:lastPrinted>2021-11-24T13:57:00Z</cp:lastPrinted>
  <dcterms:modified xsi:type="dcterms:W3CDTF">2021-12-13T08:50:28Z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387E2F73ED4D4CB8B34B19A783D8C12D</vt:lpwstr>
  </property>
</Properties>
</file>