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bookmarkStart w:id="0" w:name="_Toc168228094"/>
      <w:bookmarkStart w:id="1" w:name="_Toc168228328"/>
      <w:bookmarkStart w:id="2" w:name="_Toc168229013"/>
      <w:bookmarkStart w:id="67" w:name="_GoBack"/>
      <w:bookmarkEnd w:id="67"/>
      <w:r>
        <w:rPr>
          <w:rFonts w:hint="eastAsia" w:ascii="黑体" w:eastAsia="黑体"/>
          <w:sz w:val="32"/>
          <w:szCs w:val="32"/>
        </w:rPr>
        <w:t>目  录</w:t>
      </w:r>
      <w:bookmarkEnd w:id="0"/>
      <w:bookmarkEnd w:id="1"/>
      <w:bookmarkEnd w:id="2"/>
    </w:p>
    <w:p>
      <w:pPr>
        <w:jc w:val="center"/>
        <w:rPr>
          <w:rFonts w:ascii="黑体" w:eastAsia="黑体"/>
          <w:sz w:val="32"/>
          <w:szCs w:val="32"/>
        </w:rPr>
      </w:pPr>
    </w:p>
    <w:p>
      <w:pPr>
        <w:pStyle w:val="19"/>
        <w:tabs>
          <w:tab w:val="right" w:leader="dot" w:pos="10254"/>
        </w:tabs>
        <w:spacing w:line="400" w:lineRule="exact"/>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HYPERLINK \l "_Toc11259"</w:instrText>
      </w:r>
      <w:r>
        <w:fldChar w:fldCharType="separate"/>
      </w:r>
      <w:r>
        <w:rPr>
          <w:rFonts w:hint="eastAsia"/>
        </w:rPr>
        <w:t xml:space="preserve">第一章 </w:t>
      </w:r>
      <w:r>
        <w:t xml:space="preserve"> </w:t>
      </w:r>
      <w:r>
        <w:rPr>
          <w:rFonts w:hint="eastAsia"/>
        </w:rPr>
        <w:t>总 则</w:t>
      </w:r>
      <w:r>
        <w:tab/>
      </w:r>
      <w:r>
        <w:fldChar w:fldCharType="begin"/>
      </w:r>
      <w:r>
        <w:instrText xml:space="preserve"> PAGEREF _Toc11259 \h </w:instrText>
      </w:r>
      <w:r>
        <w:fldChar w:fldCharType="separate"/>
      </w:r>
      <w:r>
        <w:t>1</w:t>
      </w:r>
      <w:r>
        <w:fldChar w:fldCharType="end"/>
      </w:r>
      <w:r>
        <w:fldChar w:fldCharType="end"/>
      </w:r>
    </w:p>
    <w:p>
      <w:pPr>
        <w:pStyle w:val="20"/>
        <w:tabs>
          <w:tab w:val="right" w:leader="dot" w:pos="10254"/>
        </w:tabs>
        <w:spacing w:line="400" w:lineRule="exact"/>
      </w:pPr>
      <w:r>
        <w:fldChar w:fldCharType="begin"/>
      </w:r>
      <w:r>
        <w:instrText xml:space="preserve">HYPERLINK \l "_Toc19658"</w:instrText>
      </w:r>
      <w:r>
        <w:fldChar w:fldCharType="separate"/>
      </w:r>
      <w:r>
        <w:rPr>
          <w:rFonts w:hint="eastAsia"/>
        </w:rPr>
        <w:t>第一条    编制目的</w:t>
      </w:r>
      <w:r>
        <w:tab/>
      </w:r>
      <w:r>
        <w:fldChar w:fldCharType="begin"/>
      </w:r>
      <w:r>
        <w:instrText xml:space="preserve"> PAGEREF _Toc19658 \h </w:instrText>
      </w:r>
      <w:r>
        <w:fldChar w:fldCharType="separate"/>
      </w:r>
      <w:r>
        <w:t>1</w:t>
      </w:r>
      <w:r>
        <w:fldChar w:fldCharType="end"/>
      </w:r>
      <w:r>
        <w:fldChar w:fldCharType="end"/>
      </w:r>
    </w:p>
    <w:p>
      <w:pPr>
        <w:pStyle w:val="20"/>
        <w:tabs>
          <w:tab w:val="right" w:leader="dot" w:pos="10254"/>
        </w:tabs>
        <w:spacing w:line="400" w:lineRule="exact"/>
      </w:pPr>
      <w:r>
        <w:fldChar w:fldCharType="begin"/>
      </w:r>
      <w:r>
        <w:instrText xml:space="preserve">HYPERLINK \l "_Toc16531"</w:instrText>
      </w:r>
      <w:r>
        <w:fldChar w:fldCharType="separate"/>
      </w:r>
      <w:r>
        <w:rPr>
          <w:rFonts w:hint="eastAsia"/>
        </w:rPr>
        <w:t>第二条    规划内容</w:t>
      </w:r>
      <w:r>
        <w:tab/>
      </w:r>
      <w:r>
        <w:fldChar w:fldCharType="begin"/>
      </w:r>
      <w:r>
        <w:instrText xml:space="preserve"> PAGEREF _Toc16531 \h </w:instrText>
      </w:r>
      <w:r>
        <w:fldChar w:fldCharType="separate"/>
      </w:r>
      <w:r>
        <w:t>1</w:t>
      </w:r>
      <w:r>
        <w:fldChar w:fldCharType="end"/>
      </w:r>
      <w:r>
        <w:fldChar w:fldCharType="end"/>
      </w:r>
    </w:p>
    <w:p>
      <w:pPr>
        <w:pStyle w:val="20"/>
        <w:tabs>
          <w:tab w:val="right" w:leader="dot" w:pos="10254"/>
        </w:tabs>
        <w:spacing w:line="400" w:lineRule="exact"/>
      </w:pPr>
      <w:r>
        <w:fldChar w:fldCharType="begin"/>
      </w:r>
      <w:r>
        <w:instrText xml:space="preserve">HYPERLINK \l "_Toc25676"</w:instrText>
      </w:r>
      <w:r>
        <w:fldChar w:fldCharType="separate"/>
      </w:r>
      <w:r>
        <w:rPr>
          <w:rFonts w:hint="eastAsia"/>
        </w:rPr>
        <w:t>第三条    规划范围</w:t>
      </w:r>
      <w:r>
        <w:tab/>
      </w:r>
      <w:r>
        <w:fldChar w:fldCharType="begin"/>
      </w:r>
      <w:r>
        <w:instrText xml:space="preserve"> PAGEREF _Toc25676 \h </w:instrText>
      </w:r>
      <w:r>
        <w:fldChar w:fldCharType="separate"/>
      </w:r>
      <w:r>
        <w:t>1</w:t>
      </w:r>
      <w:r>
        <w:fldChar w:fldCharType="end"/>
      </w:r>
      <w:r>
        <w:fldChar w:fldCharType="end"/>
      </w:r>
    </w:p>
    <w:p>
      <w:pPr>
        <w:pStyle w:val="20"/>
        <w:tabs>
          <w:tab w:val="right" w:leader="dot" w:pos="10254"/>
        </w:tabs>
        <w:spacing w:line="400" w:lineRule="exact"/>
      </w:pPr>
      <w:r>
        <w:fldChar w:fldCharType="begin"/>
      </w:r>
      <w:r>
        <w:instrText xml:space="preserve">HYPERLINK \l "_Toc14042"</w:instrText>
      </w:r>
      <w:r>
        <w:fldChar w:fldCharType="separate"/>
      </w:r>
      <w:r>
        <w:rPr>
          <w:rFonts w:hint="eastAsia"/>
        </w:rPr>
        <w:t>第四条    规划期限</w:t>
      </w:r>
      <w:r>
        <w:tab/>
      </w:r>
      <w:r>
        <w:fldChar w:fldCharType="begin"/>
      </w:r>
      <w:r>
        <w:instrText xml:space="preserve"> PAGEREF _Toc14042 \h </w:instrText>
      </w:r>
      <w:r>
        <w:fldChar w:fldCharType="separate"/>
      </w:r>
      <w:r>
        <w:t>1</w:t>
      </w:r>
      <w:r>
        <w:fldChar w:fldCharType="end"/>
      </w:r>
      <w:r>
        <w:fldChar w:fldCharType="end"/>
      </w:r>
    </w:p>
    <w:p>
      <w:pPr>
        <w:pStyle w:val="20"/>
        <w:tabs>
          <w:tab w:val="right" w:leader="dot" w:pos="10254"/>
        </w:tabs>
        <w:spacing w:line="400" w:lineRule="exact"/>
      </w:pPr>
      <w:r>
        <w:fldChar w:fldCharType="begin"/>
      </w:r>
      <w:r>
        <w:instrText xml:space="preserve">HYPERLINK \l "_Toc5425"</w:instrText>
      </w:r>
      <w:r>
        <w:fldChar w:fldCharType="separate"/>
      </w:r>
      <w:r>
        <w:rPr>
          <w:rFonts w:hint="eastAsia"/>
        </w:rPr>
        <w:t>第五条    规划依据</w:t>
      </w:r>
      <w:r>
        <w:tab/>
      </w:r>
      <w:r>
        <w:fldChar w:fldCharType="begin"/>
      </w:r>
      <w:r>
        <w:instrText xml:space="preserve"> PAGEREF _Toc5425 \h </w:instrText>
      </w:r>
      <w:r>
        <w:fldChar w:fldCharType="separate"/>
      </w:r>
      <w:r>
        <w:t>1</w:t>
      </w:r>
      <w:r>
        <w:fldChar w:fldCharType="end"/>
      </w:r>
      <w:r>
        <w:fldChar w:fldCharType="end"/>
      </w:r>
    </w:p>
    <w:p>
      <w:pPr>
        <w:pStyle w:val="19"/>
        <w:tabs>
          <w:tab w:val="right" w:leader="dot" w:pos="10254"/>
        </w:tabs>
        <w:spacing w:line="400" w:lineRule="exact"/>
      </w:pPr>
      <w:r>
        <w:fldChar w:fldCharType="begin"/>
      </w:r>
      <w:r>
        <w:instrText xml:space="preserve">HYPERLINK \l "_Toc2712"</w:instrText>
      </w:r>
      <w:r>
        <w:fldChar w:fldCharType="separate"/>
      </w:r>
      <w:r>
        <w:rPr>
          <w:rFonts w:hint="eastAsia"/>
        </w:rPr>
        <w:t>第二章  规划目标与原则</w:t>
      </w:r>
      <w:r>
        <w:tab/>
      </w:r>
      <w:r>
        <w:fldChar w:fldCharType="begin"/>
      </w:r>
      <w:r>
        <w:instrText xml:space="preserve"> PAGEREF _Toc2712 \h </w:instrText>
      </w:r>
      <w:r>
        <w:fldChar w:fldCharType="separate"/>
      </w:r>
      <w:r>
        <w:t>1</w:t>
      </w:r>
      <w:r>
        <w:fldChar w:fldCharType="end"/>
      </w:r>
      <w:r>
        <w:fldChar w:fldCharType="end"/>
      </w:r>
    </w:p>
    <w:p>
      <w:pPr>
        <w:pStyle w:val="20"/>
        <w:tabs>
          <w:tab w:val="right" w:leader="dot" w:pos="10254"/>
        </w:tabs>
        <w:spacing w:line="400" w:lineRule="exact"/>
      </w:pPr>
      <w:r>
        <w:fldChar w:fldCharType="begin"/>
      </w:r>
      <w:r>
        <w:instrText xml:space="preserve">HYPERLINK \l "_Toc467"</w:instrText>
      </w:r>
      <w:r>
        <w:fldChar w:fldCharType="separate"/>
      </w:r>
      <w:r>
        <w:rPr>
          <w:rFonts w:hint="eastAsia"/>
        </w:rPr>
        <w:t>第六条    规划目标</w:t>
      </w:r>
      <w:r>
        <w:tab/>
      </w:r>
      <w:r>
        <w:fldChar w:fldCharType="begin"/>
      </w:r>
      <w:r>
        <w:instrText xml:space="preserve"> PAGEREF _Toc467 \h </w:instrText>
      </w:r>
      <w:r>
        <w:fldChar w:fldCharType="separate"/>
      </w:r>
      <w:r>
        <w:t>1</w:t>
      </w:r>
      <w:r>
        <w:fldChar w:fldCharType="end"/>
      </w:r>
      <w:r>
        <w:fldChar w:fldCharType="end"/>
      </w:r>
    </w:p>
    <w:p>
      <w:pPr>
        <w:pStyle w:val="20"/>
        <w:tabs>
          <w:tab w:val="right" w:leader="dot" w:pos="10254"/>
        </w:tabs>
        <w:spacing w:line="400" w:lineRule="exact"/>
      </w:pPr>
      <w:r>
        <w:fldChar w:fldCharType="begin"/>
      </w:r>
      <w:r>
        <w:instrText xml:space="preserve">HYPERLINK \l "_Toc15296"</w:instrText>
      </w:r>
      <w:r>
        <w:fldChar w:fldCharType="separate"/>
      </w:r>
      <w:r>
        <w:rPr>
          <w:rFonts w:hint="eastAsia"/>
        </w:rPr>
        <w:t>第七条    规划原则</w:t>
      </w:r>
      <w:r>
        <w:tab/>
      </w:r>
      <w:r>
        <w:fldChar w:fldCharType="begin"/>
      </w:r>
      <w:r>
        <w:instrText xml:space="preserve"> PAGEREF _Toc15296 \h </w:instrText>
      </w:r>
      <w:r>
        <w:fldChar w:fldCharType="separate"/>
      </w:r>
      <w:r>
        <w:t>2</w:t>
      </w:r>
      <w:r>
        <w:fldChar w:fldCharType="end"/>
      </w:r>
      <w:r>
        <w:fldChar w:fldCharType="end"/>
      </w:r>
    </w:p>
    <w:p>
      <w:pPr>
        <w:pStyle w:val="19"/>
        <w:tabs>
          <w:tab w:val="right" w:leader="dot" w:pos="10254"/>
        </w:tabs>
        <w:spacing w:line="400" w:lineRule="exact"/>
      </w:pPr>
      <w:r>
        <w:fldChar w:fldCharType="begin"/>
      </w:r>
      <w:r>
        <w:instrText xml:space="preserve">HYPERLINK \l "_Toc32079"</w:instrText>
      </w:r>
      <w:r>
        <w:fldChar w:fldCharType="separate"/>
      </w:r>
      <w:r>
        <w:rPr>
          <w:rFonts w:hint="eastAsia"/>
        </w:rPr>
        <w:t>第三章  构建地名系统的规划策略</w:t>
      </w:r>
      <w:r>
        <w:tab/>
      </w:r>
      <w:r>
        <w:fldChar w:fldCharType="begin"/>
      </w:r>
      <w:r>
        <w:instrText xml:space="preserve"> PAGEREF _Toc32079 \h </w:instrText>
      </w:r>
      <w:r>
        <w:fldChar w:fldCharType="separate"/>
      </w:r>
      <w:r>
        <w:t>2</w:t>
      </w:r>
      <w:r>
        <w:fldChar w:fldCharType="end"/>
      </w:r>
      <w:r>
        <w:fldChar w:fldCharType="end"/>
      </w:r>
    </w:p>
    <w:p>
      <w:pPr>
        <w:pStyle w:val="20"/>
        <w:tabs>
          <w:tab w:val="right" w:leader="dot" w:pos="10254"/>
        </w:tabs>
        <w:spacing w:line="400" w:lineRule="exact"/>
      </w:pPr>
      <w:r>
        <w:fldChar w:fldCharType="begin"/>
      </w:r>
      <w:r>
        <w:instrText xml:space="preserve">HYPERLINK \l "_Toc16399"</w:instrText>
      </w:r>
      <w:r>
        <w:fldChar w:fldCharType="separate"/>
      </w:r>
      <w:r>
        <w:rPr>
          <w:rFonts w:hint="eastAsia"/>
        </w:rPr>
        <w:t>第八条    构建地名系统的原则</w:t>
      </w:r>
      <w:r>
        <w:tab/>
      </w:r>
      <w:r>
        <w:fldChar w:fldCharType="begin"/>
      </w:r>
      <w:r>
        <w:instrText xml:space="preserve"> PAGEREF _Toc16399 \h </w:instrText>
      </w:r>
      <w:r>
        <w:fldChar w:fldCharType="separate"/>
      </w:r>
      <w:r>
        <w:t>2</w:t>
      </w:r>
      <w:r>
        <w:fldChar w:fldCharType="end"/>
      </w:r>
      <w:r>
        <w:fldChar w:fldCharType="end"/>
      </w:r>
    </w:p>
    <w:p>
      <w:pPr>
        <w:pStyle w:val="20"/>
        <w:tabs>
          <w:tab w:val="right" w:leader="dot" w:pos="10254"/>
        </w:tabs>
        <w:spacing w:line="400" w:lineRule="exact"/>
      </w:pPr>
      <w:r>
        <w:fldChar w:fldCharType="begin"/>
      </w:r>
      <w:r>
        <w:instrText xml:space="preserve">HYPERLINK \l "_Toc8506"</w:instrText>
      </w:r>
      <w:r>
        <w:fldChar w:fldCharType="separate"/>
      </w:r>
      <w:r>
        <w:rPr>
          <w:rFonts w:hint="eastAsia"/>
          <w:bCs/>
        </w:rPr>
        <w:t>第九条    构建全市地名系统的要素</w:t>
      </w:r>
      <w:r>
        <w:tab/>
      </w:r>
      <w:r>
        <w:fldChar w:fldCharType="begin"/>
      </w:r>
      <w:r>
        <w:instrText xml:space="preserve"> PAGEREF _Toc8506 \h </w:instrText>
      </w:r>
      <w:r>
        <w:fldChar w:fldCharType="separate"/>
      </w:r>
      <w:r>
        <w:t>2</w:t>
      </w:r>
      <w:r>
        <w:fldChar w:fldCharType="end"/>
      </w:r>
      <w:r>
        <w:fldChar w:fldCharType="end"/>
      </w:r>
    </w:p>
    <w:p>
      <w:pPr>
        <w:pStyle w:val="19"/>
        <w:tabs>
          <w:tab w:val="right" w:leader="dot" w:pos="10254"/>
        </w:tabs>
        <w:spacing w:line="400" w:lineRule="exact"/>
      </w:pPr>
      <w:r>
        <w:fldChar w:fldCharType="begin"/>
      </w:r>
      <w:r>
        <w:instrText xml:space="preserve">HYPERLINK \l "_Toc614"</w:instrText>
      </w:r>
      <w:r>
        <w:fldChar w:fldCharType="separate"/>
      </w:r>
      <w:r>
        <w:rPr>
          <w:rFonts w:hint="eastAsia"/>
        </w:rPr>
        <w:t>第四章  地名空间布局指引</w:t>
      </w:r>
      <w:r>
        <w:tab/>
      </w:r>
      <w:r>
        <w:fldChar w:fldCharType="begin"/>
      </w:r>
      <w:r>
        <w:instrText xml:space="preserve"> PAGEREF _Toc614 \h </w:instrText>
      </w:r>
      <w:r>
        <w:fldChar w:fldCharType="separate"/>
      </w:r>
      <w:r>
        <w:t>3</w:t>
      </w:r>
      <w:r>
        <w:fldChar w:fldCharType="end"/>
      </w:r>
      <w:r>
        <w:fldChar w:fldCharType="end"/>
      </w:r>
    </w:p>
    <w:p>
      <w:pPr>
        <w:pStyle w:val="20"/>
        <w:tabs>
          <w:tab w:val="right" w:leader="dot" w:pos="10254"/>
        </w:tabs>
        <w:spacing w:line="400" w:lineRule="exact"/>
      </w:pPr>
      <w:r>
        <w:fldChar w:fldCharType="begin"/>
      </w:r>
      <w:r>
        <w:instrText xml:space="preserve">HYPERLINK \l "_Toc3594"</w:instrText>
      </w:r>
      <w:r>
        <w:fldChar w:fldCharType="separate"/>
      </w:r>
      <w:r>
        <w:rPr>
          <w:rFonts w:hint="eastAsia"/>
        </w:rPr>
        <w:t>第十条    地名空间布局的基本原则</w:t>
      </w:r>
      <w:r>
        <w:tab/>
      </w:r>
      <w:r>
        <w:fldChar w:fldCharType="begin"/>
      </w:r>
      <w:r>
        <w:instrText xml:space="preserve"> PAGEREF _Toc3594 \h </w:instrText>
      </w:r>
      <w:r>
        <w:fldChar w:fldCharType="separate"/>
      </w:r>
      <w:r>
        <w:t>3</w:t>
      </w:r>
      <w:r>
        <w:fldChar w:fldCharType="end"/>
      </w:r>
      <w:r>
        <w:fldChar w:fldCharType="end"/>
      </w:r>
    </w:p>
    <w:p>
      <w:pPr>
        <w:pStyle w:val="20"/>
        <w:tabs>
          <w:tab w:val="right" w:leader="dot" w:pos="10254"/>
        </w:tabs>
        <w:spacing w:line="400" w:lineRule="exact"/>
      </w:pPr>
      <w:r>
        <w:fldChar w:fldCharType="begin"/>
      </w:r>
      <w:r>
        <w:instrText xml:space="preserve">HYPERLINK \l "_Toc26134"</w:instrText>
      </w:r>
      <w:r>
        <w:fldChar w:fldCharType="separate"/>
      </w:r>
      <w:r>
        <w:rPr>
          <w:rFonts w:hint="eastAsia"/>
        </w:rPr>
        <w:t>第十一条   老城更新组团地名空间布局指引</w:t>
      </w:r>
      <w:r>
        <w:tab/>
      </w:r>
      <w:r>
        <w:fldChar w:fldCharType="begin"/>
      </w:r>
      <w:r>
        <w:instrText xml:space="preserve"> PAGEREF _Toc26134 \h </w:instrText>
      </w:r>
      <w:r>
        <w:fldChar w:fldCharType="separate"/>
      </w:r>
      <w:r>
        <w:t>3</w:t>
      </w:r>
      <w:r>
        <w:fldChar w:fldCharType="end"/>
      </w:r>
      <w:r>
        <w:fldChar w:fldCharType="end"/>
      </w:r>
    </w:p>
    <w:p>
      <w:pPr>
        <w:pStyle w:val="20"/>
        <w:tabs>
          <w:tab w:val="right" w:leader="dot" w:pos="10254"/>
        </w:tabs>
        <w:spacing w:line="400" w:lineRule="exact"/>
      </w:pPr>
      <w:r>
        <w:fldChar w:fldCharType="begin"/>
      </w:r>
      <w:r>
        <w:instrText xml:space="preserve">HYPERLINK \l "_Toc5045"</w:instrText>
      </w:r>
      <w:r>
        <w:fldChar w:fldCharType="separate"/>
      </w:r>
      <w:r>
        <w:rPr>
          <w:rFonts w:hint="eastAsia"/>
        </w:rPr>
        <w:t>第十二条   总部商务组团地名空间布局指引</w:t>
      </w:r>
      <w:r>
        <w:tab/>
      </w:r>
      <w:r>
        <w:fldChar w:fldCharType="begin"/>
      </w:r>
      <w:r>
        <w:instrText xml:space="preserve"> PAGEREF _Toc5045 \h </w:instrText>
      </w:r>
      <w:r>
        <w:fldChar w:fldCharType="separate"/>
      </w:r>
      <w:r>
        <w:t>3</w:t>
      </w:r>
      <w:r>
        <w:fldChar w:fldCharType="end"/>
      </w:r>
      <w:r>
        <w:fldChar w:fldCharType="end"/>
      </w:r>
    </w:p>
    <w:p>
      <w:pPr>
        <w:pStyle w:val="20"/>
        <w:tabs>
          <w:tab w:val="right" w:leader="dot" w:pos="10254"/>
        </w:tabs>
        <w:spacing w:line="400" w:lineRule="exact"/>
      </w:pPr>
      <w:r>
        <w:fldChar w:fldCharType="begin"/>
      </w:r>
      <w:r>
        <w:instrText xml:space="preserve">HYPERLINK \l "_Toc13697"</w:instrText>
      </w:r>
      <w:r>
        <w:fldChar w:fldCharType="separate"/>
      </w:r>
      <w:r>
        <w:rPr>
          <w:rFonts w:hint="eastAsia"/>
        </w:rPr>
        <w:t>第十三条   华湖商贸物流组团地名布局指引</w:t>
      </w:r>
      <w:r>
        <w:tab/>
      </w:r>
      <w:r>
        <w:fldChar w:fldCharType="begin"/>
      </w:r>
      <w:r>
        <w:instrText xml:space="preserve"> PAGEREF _Toc13697 \h </w:instrText>
      </w:r>
      <w:r>
        <w:fldChar w:fldCharType="separate"/>
      </w:r>
      <w:r>
        <w:t>3</w:t>
      </w:r>
      <w:r>
        <w:fldChar w:fldCharType="end"/>
      </w:r>
      <w:r>
        <w:fldChar w:fldCharType="end"/>
      </w:r>
    </w:p>
    <w:p>
      <w:pPr>
        <w:pStyle w:val="20"/>
        <w:tabs>
          <w:tab w:val="right" w:leader="dot" w:pos="10254"/>
        </w:tabs>
        <w:spacing w:line="400" w:lineRule="exact"/>
      </w:pPr>
      <w:r>
        <w:fldChar w:fldCharType="begin"/>
      </w:r>
      <w:r>
        <w:instrText xml:space="preserve">HYPERLINK \l "_Toc11346"</w:instrText>
      </w:r>
      <w:r>
        <w:fldChar w:fldCharType="separate"/>
      </w:r>
      <w:r>
        <w:rPr>
          <w:rFonts w:hint="eastAsia"/>
        </w:rPr>
        <w:t>第十四条   高铁新城组团地名布局指引</w:t>
      </w:r>
      <w:r>
        <w:tab/>
      </w:r>
      <w:r>
        <w:fldChar w:fldCharType="begin"/>
      </w:r>
      <w:r>
        <w:instrText xml:space="preserve"> PAGEREF _Toc11346 \h </w:instrText>
      </w:r>
      <w:r>
        <w:fldChar w:fldCharType="separate"/>
      </w:r>
      <w:r>
        <w:t>3</w:t>
      </w:r>
      <w:r>
        <w:fldChar w:fldCharType="end"/>
      </w:r>
      <w:r>
        <w:fldChar w:fldCharType="end"/>
      </w:r>
    </w:p>
    <w:p>
      <w:pPr>
        <w:pStyle w:val="20"/>
        <w:tabs>
          <w:tab w:val="right" w:leader="dot" w:pos="10254"/>
        </w:tabs>
        <w:spacing w:line="400" w:lineRule="exact"/>
      </w:pPr>
      <w:r>
        <w:fldChar w:fldCharType="begin"/>
      </w:r>
      <w:r>
        <w:instrText xml:space="preserve">HYPERLINK \l "_Toc24244"</w:instrText>
      </w:r>
      <w:r>
        <w:fldChar w:fldCharType="separate"/>
      </w:r>
      <w:r>
        <w:rPr>
          <w:rFonts w:hint="eastAsia"/>
        </w:rPr>
        <w:t>第十五条   科教新城组团地名布局指引</w:t>
      </w:r>
      <w:r>
        <w:tab/>
      </w:r>
      <w:r>
        <w:fldChar w:fldCharType="begin"/>
      </w:r>
      <w:r>
        <w:instrText xml:space="preserve"> PAGEREF _Toc24244 \h </w:instrText>
      </w:r>
      <w:r>
        <w:fldChar w:fldCharType="separate"/>
      </w:r>
      <w:r>
        <w:t>4</w:t>
      </w:r>
      <w:r>
        <w:fldChar w:fldCharType="end"/>
      </w:r>
      <w:r>
        <w:fldChar w:fldCharType="end"/>
      </w:r>
    </w:p>
    <w:p>
      <w:pPr>
        <w:pStyle w:val="20"/>
        <w:tabs>
          <w:tab w:val="right" w:leader="dot" w:pos="10254"/>
        </w:tabs>
        <w:spacing w:line="400" w:lineRule="exact"/>
      </w:pPr>
      <w:r>
        <w:fldChar w:fldCharType="begin"/>
      </w:r>
      <w:r>
        <w:instrText xml:space="preserve">HYPERLINK \l "_Toc16578"</w:instrText>
      </w:r>
      <w:r>
        <w:fldChar w:fldCharType="separate"/>
      </w:r>
      <w:r>
        <w:rPr>
          <w:rFonts w:hint="eastAsia"/>
        </w:rPr>
        <w:t>第十六条   神泉渔港特色小镇组团地名布局指引</w:t>
      </w:r>
      <w:r>
        <w:tab/>
      </w:r>
      <w:r>
        <w:fldChar w:fldCharType="begin"/>
      </w:r>
      <w:r>
        <w:instrText xml:space="preserve"> PAGEREF _Toc16578 \h </w:instrText>
      </w:r>
      <w:r>
        <w:fldChar w:fldCharType="separate"/>
      </w:r>
      <w:r>
        <w:t>4</w:t>
      </w:r>
      <w:r>
        <w:fldChar w:fldCharType="end"/>
      </w:r>
      <w:r>
        <w:fldChar w:fldCharType="end"/>
      </w:r>
    </w:p>
    <w:p>
      <w:pPr>
        <w:pStyle w:val="20"/>
        <w:tabs>
          <w:tab w:val="right" w:leader="dot" w:pos="10254"/>
        </w:tabs>
        <w:spacing w:line="400" w:lineRule="exact"/>
      </w:pPr>
      <w:r>
        <w:fldChar w:fldCharType="begin"/>
      </w:r>
      <w:r>
        <w:instrText xml:space="preserve">HYPERLINK \l "_Toc13802"</w:instrText>
      </w:r>
      <w:r>
        <w:fldChar w:fldCharType="separate"/>
      </w:r>
      <w:r>
        <w:rPr>
          <w:rFonts w:hint="eastAsia"/>
          <w:bCs/>
          <w:lang w:val="en-GB"/>
        </w:rPr>
        <w:t>第十七条   神泉湾滨海旅游组团地名布局指引</w:t>
      </w:r>
      <w:r>
        <w:tab/>
      </w:r>
      <w:r>
        <w:fldChar w:fldCharType="begin"/>
      </w:r>
      <w:r>
        <w:instrText xml:space="preserve"> PAGEREF _Toc13802 \h </w:instrText>
      </w:r>
      <w:r>
        <w:fldChar w:fldCharType="separate"/>
      </w:r>
      <w:r>
        <w:t>4</w:t>
      </w:r>
      <w:r>
        <w:fldChar w:fldCharType="end"/>
      </w:r>
      <w:r>
        <w:fldChar w:fldCharType="end"/>
      </w:r>
    </w:p>
    <w:p>
      <w:pPr>
        <w:pStyle w:val="19"/>
        <w:tabs>
          <w:tab w:val="right" w:leader="dot" w:pos="10254"/>
        </w:tabs>
        <w:spacing w:line="400" w:lineRule="exact"/>
      </w:pPr>
      <w:r>
        <w:fldChar w:fldCharType="begin"/>
      </w:r>
      <w:r>
        <w:instrText xml:space="preserve">HYPERLINK \l "_Toc12206"</w:instrText>
      </w:r>
      <w:r>
        <w:fldChar w:fldCharType="separate"/>
      </w:r>
      <w:r>
        <w:rPr>
          <w:rFonts w:hint="eastAsia"/>
        </w:rPr>
        <w:t>第五章  道路名称规划</w:t>
      </w:r>
      <w:r>
        <w:tab/>
      </w:r>
      <w:r>
        <w:fldChar w:fldCharType="begin"/>
      </w:r>
      <w:r>
        <w:instrText xml:space="preserve"> PAGEREF _Toc12206 \h </w:instrText>
      </w:r>
      <w:r>
        <w:fldChar w:fldCharType="separate"/>
      </w:r>
      <w:r>
        <w:t>4</w:t>
      </w:r>
      <w:r>
        <w:fldChar w:fldCharType="end"/>
      </w:r>
      <w:r>
        <w:fldChar w:fldCharType="end"/>
      </w:r>
    </w:p>
    <w:p>
      <w:pPr>
        <w:pStyle w:val="20"/>
        <w:tabs>
          <w:tab w:val="right" w:leader="dot" w:pos="10254"/>
        </w:tabs>
        <w:spacing w:line="400" w:lineRule="exact"/>
      </w:pPr>
      <w:r>
        <w:fldChar w:fldCharType="begin"/>
      </w:r>
      <w:r>
        <w:instrText xml:space="preserve">HYPERLINK \l "_Toc29978"</w:instrText>
      </w:r>
      <w:r>
        <w:fldChar w:fldCharType="separate"/>
      </w:r>
      <w:r>
        <w:rPr>
          <w:rFonts w:hint="eastAsia"/>
        </w:rPr>
        <w:t>第十八条   规划对象</w:t>
      </w:r>
      <w:r>
        <w:tab/>
      </w:r>
      <w:r>
        <w:fldChar w:fldCharType="begin"/>
      </w:r>
      <w:r>
        <w:instrText xml:space="preserve"> PAGEREF _Toc29978 \h </w:instrText>
      </w:r>
      <w:r>
        <w:fldChar w:fldCharType="separate"/>
      </w:r>
      <w:r>
        <w:t>4</w:t>
      </w:r>
      <w:r>
        <w:fldChar w:fldCharType="end"/>
      </w:r>
      <w:r>
        <w:fldChar w:fldCharType="end"/>
      </w:r>
    </w:p>
    <w:p>
      <w:pPr>
        <w:pStyle w:val="20"/>
        <w:tabs>
          <w:tab w:val="right" w:leader="dot" w:pos="10254"/>
        </w:tabs>
        <w:spacing w:line="400" w:lineRule="exact"/>
      </w:pPr>
      <w:r>
        <w:fldChar w:fldCharType="begin"/>
      </w:r>
      <w:r>
        <w:instrText xml:space="preserve">HYPERLINK \l "_Toc4443"</w:instrText>
      </w:r>
      <w:r>
        <w:fldChar w:fldCharType="separate"/>
      </w:r>
      <w:r>
        <w:rPr>
          <w:rFonts w:hint="eastAsia"/>
        </w:rPr>
        <w:t>第十九条   道路名称的规划原则</w:t>
      </w:r>
      <w:r>
        <w:tab/>
      </w:r>
      <w:r>
        <w:fldChar w:fldCharType="begin"/>
      </w:r>
      <w:r>
        <w:instrText xml:space="preserve"> PAGEREF _Toc4443 \h </w:instrText>
      </w:r>
      <w:r>
        <w:fldChar w:fldCharType="separate"/>
      </w:r>
      <w:r>
        <w:t>4</w:t>
      </w:r>
      <w:r>
        <w:fldChar w:fldCharType="end"/>
      </w:r>
      <w:r>
        <w:fldChar w:fldCharType="end"/>
      </w:r>
    </w:p>
    <w:p>
      <w:pPr>
        <w:pStyle w:val="20"/>
        <w:tabs>
          <w:tab w:val="right" w:leader="dot" w:pos="10254"/>
        </w:tabs>
        <w:spacing w:line="400" w:lineRule="exact"/>
      </w:pPr>
      <w:r>
        <w:fldChar w:fldCharType="begin"/>
      </w:r>
      <w:r>
        <w:instrText xml:space="preserve">HYPERLINK \l "_Toc10492"</w:instrText>
      </w:r>
      <w:r>
        <w:fldChar w:fldCharType="separate"/>
      </w:r>
      <w:r>
        <w:rPr>
          <w:rFonts w:hint="eastAsia"/>
        </w:rPr>
        <w:t>第二十条   道路分段命名的一般原则</w:t>
      </w:r>
      <w:r>
        <w:tab/>
      </w:r>
      <w:r>
        <w:fldChar w:fldCharType="begin"/>
      </w:r>
      <w:r>
        <w:instrText xml:space="preserve"> PAGEREF _Toc10492 \h </w:instrText>
      </w:r>
      <w:r>
        <w:fldChar w:fldCharType="separate"/>
      </w:r>
      <w:r>
        <w:t>5</w:t>
      </w:r>
      <w:r>
        <w:fldChar w:fldCharType="end"/>
      </w:r>
      <w:r>
        <w:fldChar w:fldCharType="end"/>
      </w:r>
    </w:p>
    <w:p>
      <w:pPr>
        <w:pStyle w:val="20"/>
        <w:tabs>
          <w:tab w:val="right" w:leader="dot" w:pos="10254"/>
        </w:tabs>
        <w:spacing w:line="400" w:lineRule="exact"/>
      </w:pPr>
      <w:r>
        <w:fldChar w:fldCharType="begin"/>
      </w:r>
      <w:r>
        <w:instrText xml:space="preserve">HYPERLINK \l "_Toc18203"</w:instrText>
      </w:r>
      <w:r>
        <w:fldChar w:fldCharType="separate"/>
      </w:r>
      <w:r>
        <w:rPr>
          <w:rFonts w:hint="eastAsia"/>
        </w:rPr>
        <w:t>第二十一条   道路分段命名的具体原则</w:t>
      </w:r>
      <w:r>
        <w:tab/>
      </w:r>
      <w:r>
        <w:fldChar w:fldCharType="begin"/>
      </w:r>
      <w:r>
        <w:instrText xml:space="preserve"> PAGEREF _Toc18203 \h </w:instrText>
      </w:r>
      <w:r>
        <w:fldChar w:fldCharType="separate"/>
      </w:r>
      <w:r>
        <w:t>5</w:t>
      </w:r>
      <w:r>
        <w:fldChar w:fldCharType="end"/>
      </w:r>
      <w:r>
        <w:fldChar w:fldCharType="end"/>
      </w:r>
    </w:p>
    <w:p>
      <w:pPr>
        <w:pStyle w:val="20"/>
        <w:tabs>
          <w:tab w:val="right" w:leader="dot" w:pos="10254"/>
        </w:tabs>
        <w:spacing w:line="400" w:lineRule="exact"/>
      </w:pPr>
      <w:r>
        <w:fldChar w:fldCharType="begin"/>
      </w:r>
      <w:r>
        <w:instrText xml:space="preserve">HYPERLINK \l "_Toc32552"</w:instrText>
      </w:r>
      <w:r>
        <w:fldChar w:fldCharType="separate"/>
      </w:r>
      <w:r>
        <w:rPr>
          <w:rFonts w:hint="eastAsia"/>
        </w:rPr>
        <w:t>第二十二条   道路通名的命名指引</w:t>
      </w:r>
      <w:r>
        <w:tab/>
      </w:r>
      <w:r>
        <w:fldChar w:fldCharType="begin"/>
      </w:r>
      <w:r>
        <w:instrText xml:space="preserve"> PAGEREF _Toc32552 \h </w:instrText>
      </w:r>
      <w:r>
        <w:fldChar w:fldCharType="separate"/>
      </w:r>
      <w:r>
        <w:t>5</w:t>
      </w:r>
      <w:r>
        <w:fldChar w:fldCharType="end"/>
      </w:r>
      <w:r>
        <w:fldChar w:fldCharType="end"/>
      </w:r>
    </w:p>
    <w:p>
      <w:pPr>
        <w:pStyle w:val="20"/>
        <w:tabs>
          <w:tab w:val="right" w:leader="dot" w:pos="10254"/>
        </w:tabs>
        <w:spacing w:line="400" w:lineRule="exact"/>
      </w:pPr>
      <w:r>
        <w:fldChar w:fldCharType="begin"/>
      </w:r>
      <w:r>
        <w:instrText xml:space="preserve">HYPERLINK \l "_Toc7024"</w:instrText>
      </w:r>
      <w:r>
        <w:fldChar w:fldCharType="separate"/>
      </w:r>
      <w:r>
        <w:rPr>
          <w:rFonts w:hint="eastAsia"/>
        </w:rPr>
        <w:t>第二十三条   道路专名的命名指引</w:t>
      </w:r>
      <w:r>
        <w:tab/>
      </w:r>
      <w:r>
        <w:fldChar w:fldCharType="begin"/>
      </w:r>
      <w:r>
        <w:instrText xml:space="preserve"> PAGEREF _Toc7024 \h </w:instrText>
      </w:r>
      <w:r>
        <w:fldChar w:fldCharType="separate"/>
      </w:r>
      <w:r>
        <w:t>5</w:t>
      </w:r>
      <w:r>
        <w:fldChar w:fldCharType="end"/>
      </w:r>
      <w:r>
        <w:fldChar w:fldCharType="end"/>
      </w:r>
    </w:p>
    <w:p>
      <w:pPr>
        <w:pStyle w:val="20"/>
        <w:tabs>
          <w:tab w:val="right" w:leader="dot" w:pos="10254"/>
        </w:tabs>
        <w:spacing w:line="400" w:lineRule="exact"/>
      </w:pPr>
      <w:r>
        <w:fldChar w:fldCharType="begin"/>
      </w:r>
      <w:r>
        <w:instrText xml:space="preserve">HYPERLINK \l "_Toc17981"</w:instrText>
      </w:r>
      <w:r>
        <w:fldChar w:fldCharType="separate"/>
      </w:r>
      <w:r>
        <w:rPr>
          <w:rFonts w:hint="eastAsia"/>
        </w:rPr>
        <w:t>第二十四条   道路重名调整的原则</w:t>
      </w:r>
      <w:r>
        <w:tab/>
      </w:r>
      <w:r>
        <w:fldChar w:fldCharType="begin"/>
      </w:r>
      <w:r>
        <w:instrText xml:space="preserve"> PAGEREF _Toc17981 \h </w:instrText>
      </w:r>
      <w:r>
        <w:fldChar w:fldCharType="separate"/>
      </w:r>
      <w:r>
        <w:t>5</w:t>
      </w:r>
      <w:r>
        <w:fldChar w:fldCharType="end"/>
      </w:r>
      <w:r>
        <w:fldChar w:fldCharType="end"/>
      </w:r>
    </w:p>
    <w:p>
      <w:pPr>
        <w:pStyle w:val="20"/>
        <w:tabs>
          <w:tab w:val="right" w:leader="dot" w:pos="10254"/>
        </w:tabs>
        <w:spacing w:line="400" w:lineRule="exact"/>
      </w:pPr>
      <w:r>
        <w:fldChar w:fldCharType="begin"/>
      </w:r>
      <w:r>
        <w:instrText xml:space="preserve">HYPERLINK \l "_Toc8215"</w:instrText>
      </w:r>
      <w:r>
        <w:fldChar w:fldCharType="separate"/>
      </w:r>
      <w:r>
        <w:rPr>
          <w:rFonts w:hint="eastAsia"/>
        </w:rPr>
        <w:t>第二十五条   道路重名处理方法</w:t>
      </w:r>
      <w:r>
        <w:tab/>
      </w:r>
      <w:r>
        <w:fldChar w:fldCharType="begin"/>
      </w:r>
      <w:r>
        <w:instrText xml:space="preserve"> PAGEREF _Toc8215 \h </w:instrText>
      </w:r>
      <w:r>
        <w:fldChar w:fldCharType="separate"/>
      </w:r>
      <w:r>
        <w:t>6</w:t>
      </w:r>
      <w:r>
        <w:fldChar w:fldCharType="end"/>
      </w:r>
      <w:r>
        <w:fldChar w:fldCharType="end"/>
      </w:r>
    </w:p>
    <w:p>
      <w:pPr>
        <w:pStyle w:val="20"/>
        <w:tabs>
          <w:tab w:val="right" w:leader="dot" w:pos="10254"/>
        </w:tabs>
        <w:spacing w:line="400" w:lineRule="exact"/>
      </w:pPr>
      <w:r>
        <w:fldChar w:fldCharType="begin"/>
      </w:r>
      <w:r>
        <w:instrText xml:space="preserve"> HYPERLINK \l "_Toc14387" </w:instrText>
      </w:r>
      <w:r>
        <w:fldChar w:fldCharType="separate"/>
      </w:r>
      <w:r>
        <w:rPr>
          <w:rFonts w:hint="eastAsia"/>
        </w:rPr>
        <w:t>第二十六条   命名方案</w:t>
      </w:r>
      <w:r>
        <w:tab/>
      </w:r>
      <w:r>
        <w:fldChar w:fldCharType="begin"/>
      </w:r>
      <w:r>
        <w:instrText xml:space="preserve"> PAGEREF _Toc14387 \h </w:instrText>
      </w:r>
      <w:r>
        <w:fldChar w:fldCharType="separate"/>
      </w:r>
      <w:r>
        <w:t>6</w:t>
      </w:r>
      <w:r>
        <w:fldChar w:fldCharType="end"/>
      </w:r>
      <w:r>
        <w:fldChar w:fldCharType="end"/>
      </w:r>
    </w:p>
    <w:p/>
    <w:p/>
    <w:p/>
    <w:p/>
    <w:p>
      <w:pPr>
        <w:pStyle w:val="19"/>
        <w:tabs>
          <w:tab w:val="right" w:leader="dot" w:pos="10254"/>
        </w:tabs>
        <w:spacing w:line="400" w:lineRule="exact"/>
      </w:pPr>
      <w:r>
        <w:fldChar w:fldCharType="begin"/>
      </w:r>
      <w:r>
        <w:instrText xml:space="preserve">HYPERLINK \l "_Toc8596"</w:instrText>
      </w:r>
      <w:r>
        <w:fldChar w:fldCharType="separate"/>
      </w:r>
      <w:r>
        <w:rPr>
          <w:rFonts w:hint="eastAsia"/>
        </w:rPr>
        <w:t>第六章  开敞空间名称规划</w:t>
      </w:r>
      <w:r>
        <w:tab/>
      </w:r>
      <w:r>
        <w:fldChar w:fldCharType="begin"/>
      </w:r>
      <w:r>
        <w:instrText xml:space="preserve"> PAGEREF _Toc8596 \h </w:instrText>
      </w:r>
      <w:r>
        <w:fldChar w:fldCharType="separate"/>
      </w:r>
      <w:r>
        <w:t>6</w:t>
      </w:r>
      <w:r>
        <w:fldChar w:fldCharType="end"/>
      </w:r>
      <w:r>
        <w:fldChar w:fldCharType="end"/>
      </w:r>
    </w:p>
    <w:p>
      <w:pPr>
        <w:pStyle w:val="20"/>
        <w:tabs>
          <w:tab w:val="right" w:leader="dot" w:pos="10254"/>
        </w:tabs>
        <w:spacing w:line="400" w:lineRule="exact"/>
      </w:pPr>
      <w:r>
        <w:fldChar w:fldCharType="begin"/>
      </w:r>
      <w:r>
        <w:instrText xml:space="preserve">HYPERLINK \l "_Toc10305"</w:instrText>
      </w:r>
      <w:r>
        <w:fldChar w:fldCharType="separate"/>
      </w:r>
      <w:r>
        <w:rPr>
          <w:rFonts w:hint="eastAsia"/>
        </w:rPr>
        <w:t>第二十七条   规划对象</w:t>
      </w:r>
      <w:r>
        <w:tab/>
      </w:r>
      <w:r>
        <w:fldChar w:fldCharType="begin"/>
      </w:r>
      <w:r>
        <w:instrText xml:space="preserve"> PAGEREF _Toc10305 \h </w:instrText>
      </w:r>
      <w:r>
        <w:fldChar w:fldCharType="separate"/>
      </w:r>
      <w:r>
        <w:t>6</w:t>
      </w:r>
      <w:r>
        <w:fldChar w:fldCharType="end"/>
      </w:r>
      <w:r>
        <w:fldChar w:fldCharType="end"/>
      </w:r>
    </w:p>
    <w:p>
      <w:pPr>
        <w:pStyle w:val="20"/>
        <w:tabs>
          <w:tab w:val="right" w:leader="dot" w:pos="10254"/>
        </w:tabs>
        <w:spacing w:line="400" w:lineRule="exact"/>
      </w:pPr>
      <w:r>
        <w:fldChar w:fldCharType="begin"/>
      </w:r>
      <w:r>
        <w:instrText xml:space="preserve">HYPERLINK \l "_Toc1017"</w:instrText>
      </w:r>
      <w:r>
        <w:fldChar w:fldCharType="separate"/>
      </w:r>
      <w:r>
        <w:rPr>
          <w:rFonts w:hint="eastAsia"/>
        </w:rPr>
        <w:t>第二十八条   城市广场公园名称规划原则</w:t>
      </w:r>
      <w:r>
        <w:tab/>
      </w:r>
      <w:r>
        <w:fldChar w:fldCharType="begin"/>
      </w:r>
      <w:r>
        <w:instrText xml:space="preserve"> PAGEREF _Toc1017 \h </w:instrText>
      </w:r>
      <w:r>
        <w:fldChar w:fldCharType="separate"/>
      </w:r>
      <w:r>
        <w:t>6</w:t>
      </w:r>
      <w:r>
        <w:fldChar w:fldCharType="end"/>
      </w:r>
      <w:r>
        <w:fldChar w:fldCharType="end"/>
      </w:r>
    </w:p>
    <w:p>
      <w:pPr>
        <w:pStyle w:val="20"/>
        <w:tabs>
          <w:tab w:val="right" w:leader="dot" w:pos="10254"/>
        </w:tabs>
        <w:spacing w:line="400" w:lineRule="exact"/>
      </w:pPr>
      <w:r>
        <w:fldChar w:fldCharType="begin"/>
      </w:r>
      <w:r>
        <w:instrText xml:space="preserve">HYPERLINK \l "_Toc14598"</w:instrText>
      </w:r>
      <w:r>
        <w:fldChar w:fldCharType="separate"/>
      </w:r>
      <w:r>
        <w:rPr>
          <w:rFonts w:hint="eastAsia"/>
        </w:rPr>
        <w:t>第二十九条   规划方案</w:t>
      </w:r>
      <w:r>
        <w:tab/>
      </w:r>
      <w:r>
        <w:fldChar w:fldCharType="begin"/>
      </w:r>
      <w:r>
        <w:instrText xml:space="preserve"> PAGEREF _Toc14598 \h </w:instrText>
      </w:r>
      <w:r>
        <w:fldChar w:fldCharType="separate"/>
      </w:r>
      <w:r>
        <w:t>6</w:t>
      </w:r>
      <w:r>
        <w:fldChar w:fldCharType="end"/>
      </w:r>
      <w:r>
        <w:fldChar w:fldCharType="end"/>
      </w:r>
    </w:p>
    <w:p>
      <w:pPr>
        <w:pStyle w:val="19"/>
        <w:tabs>
          <w:tab w:val="right" w:leader="dot" w:pos="10254"/>
        </w:tabs>
        <w:spacing w:line="400" w:lineRule="exact"/>
      </w:pPr>
      <w:r>
        <w:fldChar w:fldCharType="begin"/>
      </w:r>
      <w:r>
        <w:instrText xml:space="preserve">HYPERLINK \l "_Toc15095"</w:instrText>
      </w:r>
      <w:r>
        <w:fldChar w:fldCharType="separate"/>
      </w:r>
      <w:r>
        <w:rPr>
          <w:rFonts w:hint="eastAsia"/>
        </w:rPr>
        <w:t>第七章  地名文化保护规划</w:t>
      </w:r>
      <w:r>
        <w:tab/>
      </w:r>
      <w:r>
        <w:fldChar w:fldCharType="begin"/>
      </w:r>
      <w:r>
        <w:instrText xml:space="preserve"> PAGEREF _Toc15095 \h </w:instrText>
      </w:r>
      <w:r>
        <w:fldChar w:fldCharType="separate"/>
      </w:r>
      <w:r>
        <w:t>6</w:t>
      </w:r>
      <w:r>
        <w:fldChar w:fldCharType="end"/>
      </w:r>
      <w:r>
        <w:fldChar w:fldCharType="end"/>
      </w:r>
    </w:p>
    <w:p>
      <w:pPr>
        <w:pStyle w:val="20"/>
        <w:tabs>
          <w:tab w:val="right" w:leader="dot" w:pos="10254"/>
        </w:tabs>
        <w:spacing w:line="400" w:lineRule="exact"/>
      </w:pPr>
      <w:r>
        <w:fldChar w:fldCharType="begin"/>
      </w:r>
      <w:r>
        <w:instrText xml:space="preserve">HYPERLINK \l "_Toc9420"</w:instrText>
      </w:r>
      <w:r>
        <w:fldChar w:fldCharType="separate"/>
      </w:r>
      <w:r>
        <w:rPr>
          <w:rFonts w:hint="eastAsia"/>
        </w:rPr>
        <w:t>第三十条   保护目标</w:t>
      </w:r>
      <w:r>
        <w:tab/>
      </w:r>
      <w:r>
        <w:fldChar w:fldCharType="begin"/>
      </w:r>
      <w:r>
        <w:instrText xml:space="preserve"> PAGEREF _Toc9420 \h </w:instrText>
      </w:r>
      <w:r>
        <w:fldChar w:fldCharType="separate"/>
      </w:r>
      <w:r>
        <w:t>6</w:t>
      </w:r>
      <w:r>
        <w:fldChar w:fldCharType="end"/>
      </w:r>
      <w:r>
        <w:fldChar w:fldCharType="end"/>
      </w:r>
    </w:p>
    <w:p>
      <w:pPr>
        <w:pStyle w:val="20"/>
        <w:tabs>
          <w:tab w:val="right" w:leader="dot" w:pos="10254"/>
        </w:tabs>
        <w:spacing w:line="400" w:lineRule="exact"/>
      </w:pPr>
      <w:r>
        <w:fldChar w:fldCharType="begin"/>
      </w:r>
      <w:r>
        <w:instrText xml:space="preserve">HYPERLINK \l "_Toc24451"</w:instrText>
      </w:r>
      <w:r>
        <w:fldChar w:fldCharType="separate"/>
      </w:r>
      <w:r>
        <w:rPr>
          <w:rFonts w:hint="eastAsia"/>
        </w:rPr>
        <w:t>第三十一条   保护原则</w:t>
      </w:r>
      <w:r>
        <w:tab/>
      </w:r>
      <w:r>
        <w:fldChar w:fldCharType="begin"/>
      </w:r>
      <w:r>
        <w:instrText xml:space="preserve"> PAGEREF _Toc24451 \h </w:instrText>
      </w:r>
      <w:r>
        <w:fldChar w:fldCharType="separate"/>
      </w:r>
      <w:r>
        <w:t>6</w:t>
      </w:r>
      <w:r>
        <w:fldChar w:fldCharType="end"/>
      </w:r>
      <w:r>
        <w:fldChar w:fldCharType="end"/>
      </w:r>
    </w:p>
    <w:p>
      <w:pPr>
        <w:pStyle w:val="20"/>
        <w:tabs>
          <w:tab w:val="right" w:leader="dot" w:pos="10254"/>
        </w:tabs>
        <w:spacing w:line="400" w:lineRule="exact"/>
      </w:pPr>
      <w:r>
        <w:fldChar w:fldCharType="begin"/>
      </w:r>
      <w:r>
        <w:instrText xml:space="preserve">HYPERLINK \l "_Toc12582"</w:instrText>
      </w:r>
      <w:r>
        <w:fldChar w:fldCharType="separate"/>
      </w:r>
      <w:r>
        <w:rPr>
          <w:rFonts w:hint="eastAsia"/>
        </w:rPr>
        <w:t>第三十二条   保护对象</w:t>
      </w:r>
      <w:r>
        <w:tab/>
      </w:r>
      <w:r>
        <w:fldChar w:fldCharType="begin"/>
      </w:r>
      <w:r>
        <w:instrText xml:space="preserve"> PAGEREF _Toc12582 \h </w:instrText>
      </w:r>
      <w:r>
        <w:fldChar w:fldCharType="separate"/>
      </w:r>
      <w:r>
        <w:t>6</w:t>
      </w:r>
      <w:r>
        <w:fldChar w:fldCharType="end"/>
      </w:r>
      <w:r>
        <w:fldChar w:fldCharType="end"/>
      </w:r>
    </w:p>
    <w:p>
      <w:pPr>
        <w:pStyle w:val="20"/>
        <w:tabs>
          <w:tab w:val="right" w:leader="dot" w:pos="10254"/>
        </w:tabs>
        <w:spacing w:line="400" w:lineRule="exact"/>
      </w:pPr>
      <w:r>
        <w:fldChar w:fldCharType="begin"/>
      </w:r>
      <w:r>
        <w:instrText xml:space="preserve">HYPERLINK \l "_Toc14228"</w:instrText>
      </w:r>
      <w:r>
        <w:fldChar w:fldCharType="separate"/>
      </w:r>
      <w:r>
        <w:rPr>
          <w:rFonts w:hint="eastAsia"/>
        </w:rPr>
        <w:t>第三十三条   保护内容</w:t>
      </w:r>
      <w:r>
        <w:tab/>
      </w:r>
      <w:r>
        <w:fldChar w:fldCharType="begin"/>
      </w:r>
      <w:r>
        <w:instrText xml:space="preserve"> PAGEREF _Toc14228 \h </w:instrText>
      </w:r>
      <w:r>
        <w:fldChar w:fldCharType="separate"/>
      </w:r>
      <w:r>
        <w:t>6</w:t>
      </w:r>
      <w:r>
        <w:fldChar w:fldCharType="end"/>
      </w:r>
      <w:r>
        <w:fldChar w:fldCharType="end"/>
      </w:r>
    </w:p>
    <w:p>
      <w:pPr>
        <w:pStyle w:val="20"/>
        <w:tabs>
          <w:tab w:val="right" w:leader="dot" w:pos="10254"/>
        </w:tabs>
        <w:spacing w:line="400" w:lineRule="exact"/>
      </w:pPr>
      <w:r>
        <w:fldChar w:fldCharType="begin"/>
      </w:r>
      <w:r>
        <w:instrText xml:space="preserve">HYPERLINK \l "_Toc28727"</w:instrText>
      </w:r>
      <w:r>
        <w:fldChar w:fldCharType="separate"/>
      </w:r>
      <w:r>
        <w:rPr>
          <w:rFonts w:hint="eastAsia"/>
        </w:rPr>
        <w:t>第三十四条   保护对策</w:t>
      </w:r>
      <w:r>
        <w:tab/>
      </w:r>
      <w:r>
        <w:fldChar w:fldCharType="begin"/>
      </w:r>
      <w:r>
        <w:instrText xml:space="preserve"> PAGEREF _Toc28727 \h </w:instrText>
      </w:r>
      <w:r>
        <w:fldChar w:fldCharType="separate"/>
      </w:r>
      <w:r>
        <w:t>7</w:t>
      </w:r>
      <w:r>
        <w:fldChar w:fldCharType="end"/>
      </w:r>
      <w:r>
        <w:fldChar w:fldCharType="end"/>
      </w:r>
    </w:p>
    <w:p>
      <w:pPr>
        <w:pStyle w:val="20"/>
        <w:tabs>
          <w:tab w:val="right" w:leader="dot" w:pos="10254"/>
        </w:tabs>
        <w:spacing w:line="400" w:lineRule="exact"/>
      </w:pPr>
      <w:r>
        <w:fldChar w:fldCharType="begin"/>
      </w:r>
      <w:r>
        <w:instrText xml:space="preserve">HYPERLINK \l "_Toc26810"</w:instrText>
      </w:r>
      <w:r>
        <w:fldChar w:fldCharType="separate"/>
      </w:r>
      <w:r>
        <w:rPr>
          <w:rFonts w:hint="eastAsia"/>
        </w:rPr>
        <w:t>第三十五条   近期工作</w:t>
      </w:r>
      <w:r>
        <w:tab/>
      </w:r>
      <w:r>
        <w:fldChar w:fldCharType="begin"/>
      </w:r>
      <w:r>
        <w:instrText xml:space="preserve"> PAGEREF _Toc26810 \h </w:instrText>
      </w:r>
      <w:r>
        <w:fldChar w:fldCharType="separate"/>
      </w:r>
      <w:r>
        <w:t>7</w:t>
      </w:r>
      <w:r>
        <w:fldChar w:fldCharType="end"/>
      </w:r>
      <w:r>
        <w:fldChar w:fldCharType="end"/>
      </w:r>
    </w:p>
    <w:p>
      <w:pPr>
        <w:pStyle w:val="20"/>
        <w:tabs>
          <w:tab w:val="right" w:leader="dot" w:pos="10254"/>
        </w:tabs>
        <w:spacing w:line="400" w:lineRule="exact"/>
      </w:pPr>
      <w:r>
        <w:fldChar w:fldCharType="begin"/>
      </w:r>
      <w:r>
        <w:instrText xml:space="preserve">HYPERLINK \l "_Toc17755"</w:instrText>
      </w:r>
      <w:r>
        <w:fldChar w:fldCharType="separate"/>
      </w:r>
      <w:r>
        <w:rPr>
          <w:rFonts w:hint="eastAsia"/>
        </w:rPr>
        <w:t>第三十六条   远期工作</w:t>
      </w:r>
      <w:r>
        <w:tab/>
      </w:r>
      <w:r>
        <w:fldChar w:fldCharType="begin"/>
      </w:r>
      <w:r>
        <w:instrText xml:space="preserve"> PAGEREF _Toc17755 \h </w:instrText>
      </w:r>
      <w:r>
        <w:fldChar w:fldCharType="separate"/>
      </w:r>
      <w:r>
        <w:t>7</w:t>
      </w:r>
      <w:r>
        <w:fldChar w:fldCharType="end"/>
      </w:r>
      <w:r>
        <w:fldChar w:fldCharType="end"/>
      </w:r>
    </w:p>
    <w:p>
      <w:pPr>
        <w:pStyle w:val="19"/>
        <w:tabs>
          <w:tab w:val="right" w:leader="dot" w:pos="10254"/>
        </w:tabs>
        <w:spacing w:line="400" w:lineRule="exact"/>
      </w:pPr>
      <w:r>
        <w:fldChar w:fldCharType="begin"/>
      </w:r>
      <w:r>
        <w:instrText xml:space="preserve">HYPERLINK \l "_Toc5291"</w:instrText>
      </w:r>
      <w:r>
        <w:fldChar w:fldCharType="separate"/>
      </w:r>
      <w:r>
        <w:rPr>
          <w:rFonts w:hint="eastAsia"/>
        </w:rPr>
        <w:t>第八章  规划实施的保障措施</w:t>
      </w:r>
      <w:r>
        <w:tab/>
      </w:r>
      <w:r>
        <w:fldChar w:fldCharType="begin"/>
      </w:r>
      <w:r>
        <w:instrText xml:space="preserve"> PAGEREF _Toc5291 \h </w:instrText>
      </w:r>
      <w:r>
        <w:fldChar w:fldCharType="separate"/>
      </w:r>
      <w:r>
        <w:t>7</w:t>
      </w:r>
      <w:r>
        <w:fldChar w:fldCharType="end"/>
      </w:r>
      <w:r>
        <w:fldChar w:fldCharType="end"/>
      </w:r>
    </w:p>
    <w:p>
      <w:pPr>
        <w:pStyle w:val="20"/>
        <w:tabs>
          <w:tab w:val="right" w:leader="dot" w:pos="10254"/>
        </w:tabs>
        <w:spacing w:line="400" w:lineRule="exact"/>
      </w:pPr>
      <w:r>
        <w:fldChar w:fldCharType="begin"/>
      </w:r>
      <w:r>
        <w:instrText xml:space="preserve">HYPERLINK \l "_Toc4117"</w:instrText>
      </w:r>
      <w:r>
        <w:fldChar w:fldCharType="separate"/>
      </w:r>
      <w:r>
        <w:rPr>
          <w:rFonts w:hint="eastAsia"/>
        </w:rPr>
        <w:t>第三十七条   建立贯彻执行地名规划的规章制度</w:t>
      </w:r>
      <w:r>
        <w:tab/>
      </w:r>
      <w:r>
        <w:fldChar w:fldCharType="begin"/>
      </w:r>
      <w:r>
        <w:instrText xml:space="preserve"> PAGEREF _Toc4117 \h </w:instrText>
      </w:r>
      <w:r>
        <w:fldChar w:fldCharType="separate"/>
      </w:r>
      <w:r>
        <w:t>7</w:t>
      </w:r>
      <w:r>
        <w:fldChar w:fldCharType="end"/>
      </w:r>
      <w:r>
        <w:fldChar w:fldCharType="end"/>
      </w:r>
    </w:p>
    <w:p>
      <w:pPr>
        <w:pStyle w:val="20"/>
        <w:tabs>
          <w:tab w:val="right" w:leader="dot" w:pos="10254"/>
        </w:tabs>
        <w:spacing w:line="400" w:lineRule="exact"/>
      </w:pPr>
      <w:r>
        <w:fldChar w:fldCharType="begin"/>
      </w:r>
      <w:r>
        <w:instrText xml:space="preserve">HYPERLINK \l "_Toc22261"</w:instrText>
      </w:r>
      <w:r>
        <w:fldChar w:fldCharType="separate"/>
      </w:r>
      <w:r>
        <w:rPr>
          <w:rFonts w:hint="eastAsia"/>
        </w:rPr>
        <w:t>第三十八条   完善地名标志的设置</w:t>
      </w:r>
      <w:r>
        <w:tab/>
      </w:r>
      <w:r>
        <w:fldChar w:fldCharType="begin"/>
      </w:r>
      <w:r>
        <w:instrText xml:space="preserve"> PAGEREF _Toc22261 \h </w:instrText>
      </w:r>
      <w:r>
        <w:fldChar w:fldCharType="separate"/>
      </w:r>
      <w:r>
        <w:t>7</w:t>
      </w:r>
      <w:r>
        <w:fldChar w:fldCharType="end"/>
      </w:r>
      <w:r>
        <w:fldChar w:fldCharType="end"/>
      </w:r>
    </w:p>
    <w:p>
      <w:pPr>
        <w:pStyle w:val="20"/>
        <w:tabs>
          <w:tab w:val="right" w:leader="dot" w:pos="10254"/>
        </w:tabs>
        <w:spacing w:line="400" w:lineRule="exact"/>
      </w:pPr>
      <w:r>
        <w:fldChar w:fldCharType="begin"/>
      </w:r>
      <w:r>
        <w:instrText xml:space="preserve">HYPERLINK \l "_Toc14187"</w:instrText>
      </w:r>
      <w:r>
        <w:fldChar w:fldCharType="separate"/>
      </w:r>
      <w:r>
        <w:rPr>
          <w:rFonts w:hint="eastAsia"/>
        </w:rPr>
        <w:t>第三十九条   建立即时地名信息系统</w:t>
      </w:r>
      <w:r>
        <w:tab/>
      </w:r>
      <w:r>
        <w:fldChar w:fldCharType="begin"/>
      </w:r>
      <w:r>
        <w:instrText xml:space="preserve"> PAGEREF _Toc14187 \h </w:instrText>
      </w:r>
      <w:r>
        <w:fldChar w:fldCharType="separate"/>
      </w:r>
      <w:r>
        <w:t>8</w:t>
      </w:r>
      <w:r>
        <w:fldChar w:fldCharType="end"/>
      </w:r>
      <w:r>
        <w:fldChar w:fldCharType="end"/>
      </w:r>
    </w:p>
    <w:p>
      <w:pPr>
        <w:pStyle w:val="20"/>
        <w:tabs>
          <w:tab w:val="right" w:leader="dot" w:pos="10254"/>
        </w:tabs>
        <w:spacing w:line="400" w:lineRule="exact"/>
      </w:pPr>
      <w:r>
        <w:fldChar w:fldCharType="begin"/>
      </w:r>
      <w:r>
        <w:instrText xml:space="preserve">HYPERLINK \l "_Toc5490"</w:instrText>
      </w:r>
      <w:r>
        <w:fldChar w:fldCharType="separate"/>
      </w:r>
      <w:r>
        <w:rPr>
          <w:rFonts w:hint="eastAsia"/>
        </w:rPr>
        <w:t>第四十条    重视地名档案的管理</w:t>
      </w:r>
      <w:r>
        <w:tab/>
      </w:r>
      <w:r>
        <w:fldChar w:fldCharType="begin"/>
      </w:r>
      <w:r>
        <w:instrText xml:space="preserve"> PAGEREF _Toc5490 \h </w:instrText>
      </w:r>
      <w:r>
        <w:fldChar w:fldCharType="separate"/>
      </w:r>
      <w:r>
        <w:t>8</w:t>
      </w:r>
      <w:r>
        <w:fldChar w:fldCharType="end"/>
      </w:r>
      <w:r>
        <w:fldChar w:fldCharType="end"/>
      </w:r>
    </w:p>
    <w:p>
      <w:pPr>
        <w:pStyle w:val="20"/>
        <w:tabs>
          <w:tab w:val="right" w:leader="dot" w:pos="10254"/>
        </w:tabs>
        <w:spacing w:line="400" w:lineRule="exact"/>
      </w:pPr>
      <w:r>
        <w:fldChar w:fldCharType="begin"/>
      </w:r>
      <w:r>
        <w:instrText xml:space="preserve">HYPERLINK \l "_Toc24854"</w:instrText>
      </w:r>
      <w:r>
        <w:fldChar w:fldCharType="separate"/>
      </w:r>
      <w:r>
        <w:rPr>
          <w:rFonts w:hint="eastAsia"/>
        </w:rPr>
        <w:t>第四十一条   加强地名宣传和社会服务意识</w:t>
      </w:r>
      <w:r>
        <w:tab/>
      </w:r>
      <w:r>
        <w:fldChar w:fldCharType="begin"/>
      </w:r>
      <w:r>
        <w:instrText xml:space="preserve"> PAGEREF _Toc24854 \h </w:instrText>
      </w:r>
      <w:r>
        <w:fldChar w:fldCharType="separate"/>
      </w:r>
      <w:r>
        <w:t>8</w:t>
      </w:r>
      <w:r>
        <w:fldChar w:fldCharType="end"/>
      </w:r>
      <w:r>
        <w:fldChar w:fldCharType="end"/>
      </w:r>
    </w:p>
    <w:p>
      <w:pPr>
        <w:pStyle w:val="19"/>
        <w:tabs>
          <w:tab w:val="right" w:leader="dot" w:pos="10254"/>
        </w:tabs>
        <w:spacing w:line="400" w:lineRule="exact"/>
      </w:pPr>
      <w:r>
        <w:fldChar w:fldCharType="begin"/>
      </w:r>
      <w:r>
        <w:instrText xml:space="preserve">HYPERLINK \l "_Toc24885"</w:instrText>
      </w:r>
      <w:r>
        <w:fldChar w:fldCharType="separate"/>
      </w:r>
      <w:r>
        <w:rPr>
          <w:rFonts w:hint="eastAsia"/>
        </w:rPr>
        <w:t>第九章  附则</w:t>
      </w:r>
      <w:r>
        <w:tab/>
      </w:r>
      <w:r>
        <w:fldChar w:fldCharType="begin"/>
      </w:r>
      <w:r>
        <w:instrText xml:space="preserve"> PAGEREF _Toc24885 \h </w:instrText>
      </w:r>
      <w:r>
        <w:fldChar w:fldCharType="separate"/>
      </w:r>
      <w:r>
        <w:t>8</w:t>
      </w:r>
      <w:r>
        <w:fldChar w:fldCharType="end"/>
      </w:r>
      <w:r>
        <w:fldChar w:fldCharType="end"/>
      </w:r>
    </w:p>
    <w:p>
      <w:pPr>
        <w:pStyle w:val="20"/>
        <w:tabs>
          <w:tab w:val="right" w:leader="dot" w:pos="10254"/>
        </w:tabs>
        <w:spacing w:line="400" w:lineRule="exact"/>
      </w:pPr>
      <w:r>
        <w:fldChar w:fldCharType="begin"/>
      </w:r>
      <w:r>
        <w:instrText xml:space="preserve">HYPERLINK \l "_Toc15145"</w:instrText>
      </w:r>
      <w:r>
        <w:fldChar w:fldCharType="separate"/>
      </w:r>
      <w:r>
        <w:rPr>
          <w:rFonts w:hint="eastAsia"/>
        </w:rPr>
        <w:t>第四十二条   名词解释</w:t>
      </w:r>
      <w:r>
        <w:tab/>
      </w:r>
      <w:r>
        <w:fldChar w:fldCharType="begin"/>
      </w:r>
      <w:r>
        <w:instrText xml:space="preserve"> PAGEREF _Toc15145 \h </w:instrText>
      </w:r>
      <w:r>
        <w:fldChar w:fldCharType="separate"/>
      </w:r>
      <w:r>
        <w:t>8</w:t>
      </w:r>
      <w:r>
        <w:fldChar w:fldCharType="end"/>
      </w:r>
      <w:r>
        <w:fldChar w:fldCharType="end"/>
      </w:r>
    </w:p>
    <w:p>
      <w:pPr>
        <w:pStyle w:val="20"/>
        <w:tabs>
          <w:tab w:val="right" w:leader="dot" w:pos="10254"/>
        </w:tabs>
        <w:spacing w:line="400" w:lineRule="exact"/>
      </w:pPr>
      <w:r>
        <w:fldChar w:fldCharType="begin"/>
      </w:r>
      <w:r>
        <w:instrText xml:space="preserve">HYPERLINK \l "_Toc21512"</w:instrText>
      </w:r>
      <w:r>
        <w:fldChar w:fldCharType="separate"/>
      </w:r>
      <w:r>
        <w:rPr>
          <w:rFonts w:hint="eastAsia"/>
        </w:rPr>
        <w:t>附表1：片区划分及名称方案一览表</w:t>
      </w:r>
      <w:r>
        <w:tab/>
      </w:r>
      <w:r>
        <w:fldChar w:fldCharType="begin"/>
      </w:r>
      <w:r>
        <w:instrText xml:space="preserve"> PAGEREF _Toc21512 \h </w:instrText>
      </w:r>
      <w:r>
        <w:fldChar w:fldCharType="separate"/>
      </w:r>
      <w:r>
        <w:t>9</w:t>
      </w:r>
      <w:r>
        <w:fldChar w:fldCharType="end"/>
      </w:r>
      <w:r>
        <w:fldChar w:fldCharType="end"/>
      </w:r>
    </w:p>
    <w:p>
      <w:pPr>
        <w:pStyle w:val="20"/>
        <w:tabs>
          <w:tab w:val="right" w:leader="dot" w:pos="10254"/>
        </w:tabs>
        <w:spacing w:line="400" w:lineRule="exact"/>
      </w:pPr>
      <w:r>
        <w:fldChar w:fldCharType="begin"/>
      </w:r>
      <w:r>
        <w:instrText xml:space="preserve">HYPERLINK \l "_Toc13355"</w:instrText>
      </w:r>
      <w:r>
        <w:fldChar w:fldCharType="separate"/>
      </w:r>
      <w:r>
        <w:rPr>
          <w:rFonts w:hint="eastAsia"/>
          <w:bCs/>
        </w:rPr>
        <w:t>附表2：60条规划道路命名方案</w:t>
      </w:r>
      <w:r>
        <w:tab/>
      </w:r>
      <w:r>
        <w:fldChar w:fldCharType="begin"/>
      </w:r>
      <w:r>
        <w:instrText xml:space="preserve"> PAGEREF _Toc13355 \h </w:instrText>
      </w:r>
      <w:r>
        <w:fldChar w:fldCharType="separate"/>
      </w:r>
      <w:r>
        <w:t>9</w:t>
      </w:r>
      <w:r>
        <w:fldChar w:fldCharType="end"/>
      </w:r>
      <w:r>
        <w:fldChar w:fldCharType="end"/>
      </w:r>
    </w:p>
    <w:p>
      <w:pPr>
        <w:pStyle w:val="20"/>
        <w:tabs>
          <w:tab w:val="right" w:leader="dot" w:pos="10254"/>
        </w:tabs>
        <w:spacing w:line="400" w:lineRule="exact"/>
      </w:pPr>
      <w:r>
        <w:fldChar w:fldCharType="begin"/>
      </w:r>
      <w:r>
        <w:instrText xml:space="preserve">HYPERLINK \l "_Toc30388"</w:instrText>
      </w:r>
      <w:r>
        <w:fldChar w:fldCharType="separate"/>
      </w:r>
      <w:r>
        <w:rPr>
          <w:rFonts w:hint="eastAsia"/>
          <w:bCs/>
        </w:rPr>
        <w:t>附表3：主要开敞空间命名方案一览表</w:t>
      </w:r>
      <w:r>
        <w:tab/>
      </w:r>
      <w:r>
        <w:fldChar w:fldCharType="begin"/>
      </w:r>
      <w:r>
        <w:instrText xml:space="preserve"> PAGEREF _Toc30388 \h </w:instrText>
      </w:r>
      <w:r>
        <w:fldChar w:fldCharType="separate"/>
      </w:r>
      <w:r>
        <w:t>16</w:t>
      </w:r>
      <w:r>
        <w:fldChar w:fldCharType="end"/>
      </w:r>
      <w:r>
        <w:fldChar w:fldCharType="end"/>
      </w:r>
    </w:p>
    <w:p>
      <w:pPr>
        <w:pStyle w:val="20"/>
        <w:tabs>
          <w:tab w:val="right" w:leader="dot" w:pos="10254"/>
        </w:tabs>
        <w:spacing w:line="400" w:lineRule="exact"/>
      </w:pPr>
      <w:r>
        <w:fldChar w:fldCharType="begin"/>
      </w:r>
      <w:r>
        <w:instrText xml:space="preserve">HYPERLINK \l "_Toc7342"</w:instrText>
      </w:r>
      <w:r>
        <w:fldChar w:fldCharType="separate"/>
      </w:r>
      <w:r>
        <w:rPr>
          <w:rFonts w:hint="eastAsia"/>
        </w:rPr>
        <w:t>附表4：自然地理实体地名和居民点地名</w:t>
      </w:r>
      <w:r>
        <w:tab/>
      </w:r>
      <w:r>
        <w:fldChar w:fldCharType="begin"/>
      </w:r>
      <w:r>
        <w:instrText xml:space="preserve"> PAGEREF _Toc7342 \h </w:instrText>
      </w:r>
      <w:r>
        <w:fldChar w:fldCharType="separate"/>
      </w:r>
      <w:r>
        <w:t>16</w:t>
      </w:r>
      <w:r>
        <w:fldChar w:fldCharType="end"/>
      </w:r>
      <w:r>
        <w:fldChar w:fldCharType="end"/>
      </w:r>
    </w:p>
    <w:p>
      <w:pPr>
        <w:pStyle w:val="20"/>
        <w:tabs>
          <w:tab w:val="right" w:leader="dot" w:pos="10254"/>
        </w:tabs>
        <w:spacing w:line="400" w:lineRule="exact"/>
      </w:pPr>
      <w:r>
        <w:fldChar w:fldCharType="begin"/>
      </w:r>
      <w:r>
        <w:instrText xml:space="preserve">HYPERLINK \l "_Toc24234"</w:instrText>
      </w:r>
      <w:r>
        <w:fldChar w:fldCharType="separate"/>
      </w:r>
      <w:r>
        <w:rPr>
          <w:rFonts w:hint="eastAsia"/>
        </w:rPr>
        <w:t>附表5：不可移动文物一览表</w:t>
      </w:r>
      <w:r>
        <w:tab/>
      </w:r>
      <w:r>
        <w:fldChar w:fldCharType="begin"/>
      </w:r>
      <w:r>
        <w:instrText xml:space="preserve"> PAGEREF _Toc24234 \h </w:instrText>
      </w:r>
      <w:r>
        <w:fldChar w:fldCharType="separate"/>
      </w:r>
      <w:r>
        <w:t>16</w:t>
      </w:r>
      <w:r>
        <w:fldChar w:fldCharType="end"/>
      </w:r>
      <w:r>
        <w:fldChar w:fldCharType="end"/>
      </w:r>
    </w:p>
    <w:p>
      <w:pPr>
        <w:pStyle w:val="20"/>
        <w:tabs>
          <w:tab w:val="right" w:leader="dot" w:pos="10254"/>
        </w:tabs>
        <w:spacing w:line="400" w:lineRule="exact"/>
      </w:pPr>
      <w:r>
        <w:fldChar w:fldCharType="begin"/>
      </w:r>
      <w:r>
        <w:instrText xml:space="preserve">HYPERLINK \l "_Toc18154"</w:instrText>
      </w:r>
      <w:r>
        <w:fldChar w:fldCharType="separate"/>
      </w:r>
      <w:r>
        <w:rPr>
          <w:rFonts w:hint="eastAsia"/>
        </w:rPr>
        <w:t>附表6：词库</w:t>
      </w:r>
      <w:r>
        <w:tab/>
      </w:r>
      <w:r>
        <w:fldChar w:fldCharType="begin"/>
      </w:r>
      <w:r>
        <w:instrText xml:space="preserve"> PAGEREF _Toc18154 \h </w:instrText>
      </w:r>
      <w:r>
        <w:fldChar w:fldCharType="separate"/>
      </w:r>
      <w:r>
        <w:t>16</w:t>
      </w:r>
      <w:r>
        <w:fldChar w:fldCharType="end"/>
      </w:r>
      <w:r>
        <w:fldChar w:fldCharType="end"/>
      </w:r>
    </w:p>
    <w:p>
      <w:pPr>
        <w:sectPr>
          <w:headerReference r:id="rId3" w:type="default"/>
          <w:footerReference r:id="rId4" w:type="default"/>
          <w:pgSz w:w="23814" w:h="16840" w:orient="landscape"/>
          <w:pgMar w:top="1558" w:right="1440" w:bottom="1134" w:left="1440" w:header="851" w:footer="992" w:gutter="0"/>
          <w:cols w:space="425" w:num="2"/>
          <w:docGrid w:type="lines" w:linePitch="312" w:charSpace="0"/>
        </w:sectPr>
      </w:pPr>
      <w:r>
        <w:fldChar w:fldCharType="end"/>
      </w:r>
    </w:p>
    <w:p>
      <w:pPr>
        <w:pStyle w:val="2"/>
        <w:spacing w:before="960" w:after="960"/>
      </w:pPr>
      <w:bookmarkStart w:id="3" w:name="_Toc11259"/>
      <w:r>
        <w:rPr>
          <w:rFonts w:hint="eastAsia"/>
        </w:rPr>
        <w:t xml:space="preserve">第一章 </w:t>
      </w:r>
      <w:r>
        <w:t xml:space="preserve"> </w:t>
      </w:r>
      <w:r>
        <w:rPr>
          <w:rFonts w:hint="eastAsia"/>
        </w:rPr>
        <w:t>总 则</w:t>
      </w:r>
      <w:bookmarkEnd w:id="3"/>
    </w:p>
    <w:tbl>
      <w:tblPr>
        <w:tblStyle w:val="21"/>
        <w:tblW w:w="5000" w:type="pct"/>
        <w:tblInd w:w="0" w:type="dxa"/>
        <w:tblLayout w:type="autofit"/>
        <w:tblCellMar>
          <w:top w:w="6" w:type="dxa"/>
          <w:left w:w="108" w:type="dxa"/>
          <w:bottom w:w="6" w:type="dxa"/>
          <w:right w:w="108" w:type="dxa"/>
        </w:tblCellMar>
      </w:tblPr>
      <w:tblGrid>
        <w:gridCol w:w="1832"/>
        <w:gridCol w:w="8638"/>
      </w:tblGrid>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4" w:name="_Toc19658"/>
            <w:bookmarkStart w:id="5" w:name="_Toc122171613"/>
            <w:r>
              <w:rPr>
                <w:rFonts w:hint="eastAsia"/>
                <w:lang w:val="en-GB"/>
              </w:rPr>
              <w:t>第一条       编制目的</w:t>
            </w:r>
            <w:bookmarkEnd w:id="4"/>
          </w:p>
          <w:bookmarkEnd w:id="5"/>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ind w:firstLine="420" w:firstLineChars="175"/>
              <w:rPr>
                <w:rFonts w:hint="eastAsia"/>
              </w:rPr>
            </w:pPr>
            <w:r>
              <w:rPr>
                <w:rFonts w:hint="eastAsia"/>
              </w:rPr>
              <w:t>为适应社会经济发展、城市管理、社会生活和国际交往的需要，实现地名的规范化、层次化及保护和弘扬地名文化，根据国家、广东省及</w:t>
            </w:r>
            <w:r>
              <w:rPr>
                <w:rFonts w:hint="eastAsia"/>
                <w:color w:val="auto"/>
              </w:rPr>
              <w:t>揭阳</w:t>
            </w:r>
            <w:r>
              <w:rPr>
                <w:rFonts w:hint="eastAsia"/>
              </w:rPr>
              <w:t>市的有关法律、法规和相关城市规划成果，结合惠来县“一城两园”实际，制定本规划。</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6" w:name="_Toc16531"/>
            <w:bookmarkStart w:id="7" w:name="_Toc122171615"/>
            <w:r>
              <w:rPr>
                <w:rFonts w:hint="eastAsia"/>
                <w:lang w:val="en-GB"/>
              </w:rPr>
              <w:t>第二条       规划内容</w:t>
            </w:r>
            <w:bookmarkEnd w:id="6"/>
          </w:p>
          <w:bookmarkEnd w:id="7"/>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ind w:firstLine="420" w:firstLineChars="175"/>
              <w:rPr>
                <w:rFonts w:hint="eastAsia"/>
              </w:rPr>
            </w:pPr>
            <w:r>
              <w:rPr>
                <w:rFonts w:hint="eastAsia"/>
              </w:rPr>
              <w:t>地名规划包括以下内容：</w:t>
            </w:r>
          </w:p>
          <w:p>
            <w:pPr>
              <w:pStyle w:val="28"/>
              <w:rPr>
                <w:rFonts w:hint="eastAsia"/>
              </w:rPr>
            </w:pPr>
            <w:r>
              <w:rPr>
                <w:rFonts w:hint="eastAsia"/>
              </w:rPr>
              <w:t>（一）明确地名的区块空间布局及其命名指引；</w:t>
            </w:r>
          </w:p>
          <w:p>
            <w:pPr>
              <w:pStyle w:val="28"/>
              <w:rPr>
                <w:rFonts w:hint="eastAsia"/>
              </w:rPr>
            </w:pPr>
            <w:r>
              <w:rPr>
                <w:rFonts w:hint="eastAsia"/>
              </w:rPr>
              <w:t>（二）划分区片，并梳理与系统化完善区片名称；</w:t>
            </w:r>
          </w:p>
          <w:p>
            <w:pPr>
              <w:pStyle w:val="28"/>
              <w:rPr>
                <w:rFonts w:hint="eastAsia"/>
              </w:rPr>
            </w:pPr>
            <w:r>
              <w:rPr>
                <w:rFonts w:hint="eastAsia"/>
              </w:rPr>
              <w:t>（三）梳理并规划快速路、主次干路名称；</w:t>
            </w:r>
          </w:p>
          <w:p>
            <w:pPr>
              <w:pStyle w:val="28"/>
              <w:rPr>
                <w:rFonts w:hint="eastAsia"/>
              </w:rPr>
            </w:pPr>
            <w:r>
              <w:rPr>
                <w:rFonts w:hint="eastAsia"/>
              </w:rPr>
              <w:t>（四）梳理并规划县（区）级开敞空间的名称；</w:t>
            </w:r>
          </w:p>
          <w:p>
            <w:pPr>
              <w:pStyle w:val="28"/>
              <w:rPr>
                <w:rFonts w:hint="eastAsia"/>
              </w:rPr>
            </w:pPr>
            <w:r>
              <w:rPr>
                <w:rFonts w:hint="eastAsia"/>
              </w:rPr>
              <w:t>（五）确定老地名及历史地名的保护原则。</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8" w:name="_Toc25676"/>
            <w:r>
              <w:rPr>
                <w:rFonts w:hint="eastAsia"/>
                <w:lang w:val="en-GB"/>
              </w:rPr>
              <w:t>第三条       规划范围</w:t>
            </w:r>
            <w:bookmarkEnd w:id="8"/>
          </w:p>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spacing w:before="156" w:after="156"/>
              <w:ind w:firstLine="420" w:firstLineChars="175"/>
            </w:pPr>
            <w:r>
              <w:rPr>
                <w:rFonts w:hint="eastAsia"/>
              </w:rPr>
              <w:t>本次地名规划的范围覆盖惠来县“一城两园”片区，总面积</w:t>
            </w:r>
            <w:r>
              <w:t>143.20</w:t>
            </w:r>
            <w:r>
              <w:rPr>
                <w:rFonts w:hint="eastAsia"/>
              </w:rPr>
              <w:t>平方公里。“一城”是由惠来老城（含老城更新组团、总部商务组团和华湖商贸物流组团）、粤东新城（含高铁新城组团、科教新城组团、神泉湾滨海旅游组团和神泉渔港特色小镇组团）组成；“两园”包括大南海石化工业区和惠来临港产业园。</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9" w:name="_Toc14042"/>
            <w:bookmarkStart w:id="10" w:name="_Toc122171616"/>
            <w:r>
              <w:rPr>
                <w:rFonts w:hint="eastAsia"/>
                <w:lang w:val="en-GB"/>
              </w:rPr>
              <w:t>第四条       规划期限</w:t>
            </w:r>
            <w:bookmarkEnd w:id="9"/>
          </w:p>
          <w:bookmarkEnd w:id="10"/>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4"/>
              <w:ind w:firstLine="0" w:firstLineChars="0"/>
              <w:rPr>
                <w:rFonts w:hint="eastAsia" w:ascii="宋体" w:hAnsi="宋体"/>
                <w:sz w:val="24"/>
              </w:rPr>
            </w:pPr>
            <w:r>
              <w:rPr>
                <w:rFonts w:hint="eastAsia" w:ascii="宋体" w:hAnsi="宋体"/>
                <w:sz w:val="24"/>
              </w:rPr>
              <w:t>本次规划期限为2021-2035年。</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11" w:name="_Toc5425"/>
            <w:r>
              <w:rPr>
                <w:rFonts w:hint="eastAsia"/>
                <w:lang w:val="en-GB"/>
              </w:rPr>
              <w:t>第五条       规划依据</w:t>
            </w:r>
            <w:bookmarkEnd w:id="11"/>
          </w:p>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ind w:firstLine="420" w:firstLineChars="175"/>
              <w:rPr>
                <w:rFonts w:hint="eastAsia"/>
              </w:rPr>
            </w:pPr>
            <w:r>
              <w:rPr>
                <w:rFonts w:hint="eastAsia"/>
              </w:rPr>
              <w:t>本次规划的主要依据包括：</w:t>
            </w:r>
          </w:p>
          <w:p>
            <w:pPr>
              <w:pStyle w:val="28"/>
              <w:ind w:firstLine="420" w:firstLineChars="175"/>
              <w:rPr>
                <w:rFonts w:hint="eastAsia"/>
              </w:rPr>
            </w:pPr>
            <w:r>
              <w:rPr>
                <w:rFonts w:hint="eastAsia"/>
              </w:rPr>
              <w:t>（一）《</w:t>
            </w:r>
            <w:r>
              <w:rPr>
                <w:rFonts w:hint="eastAsia" w:ascii="Times New Roman" w:hAnsi="Times New Roman"/>
              </w:rPr>
              <w:t>中华人民共和国城乡规划法》《</w:t>
            </w:r>
            <w:r>
              <w:rPr>
                <w:rFonts w:hint="eastAsia"/>
              </w:rPr>
              <w:t>地名管理条例》《地名管理条例实施细则》《</w:t>
            </w:r>
            <w:r>
              <w:rPr>
                <w:rFonts w:hint="eastAsia" w:ascii="Times New Roman" w:hAnsi="Times New Roman"/>
              </w:rPr>
              <w:t>地名档案管理办法》《地名信息库规范》《</w:t>
            </w:r>
            <w:r>
              <w:rPr>
                <w:rFonts w:hint="eastAsia"/>
              </w:rPr>
              <w:t>广东省地名管理条例》等法规；</w:t>
            </w:r>
          </w:p>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spacing w:before="156" w:after="156"/>
              <w:ind w:firstLine="420" w:firstLineChars="175"/>
            </w:pPr>
            <w:r>
              <w:rPr>
                <w:rFonts w:hint="eastAsia" w:ascii="宋体" w:hAnsi="宋体"/>
                <w:sz w:val="24"/>
              </w:rPr>
              <w:t>（二）《揭阳滨海新区“一城两园”总体规划》2019年、《惠来县国土空间规划（2021-2035年）》等规划成果；</w:t>
            </w:r>
          </w:p>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ind w:firstLine="420" w:firstLineChars="175"/>
              <w:rPr>
                <w:rFonts w:hint="eastAsia"/>
              </w:rPr>
            </w:pPr>
            <w:r>
              <w:rPr>
                <w:rFonts w:hint="eastAsia"/>
              </w:rPr>
              <w:t>（三）《惠来县地名志》（2014）等地名资料；</w:t>
            </w:r>
          </w:p>
        </w:tc>
      </w:tr>
    </w:tbl>
    <w:p>
      <w:pPr>
        <w:pStyle w:val="2"/>
        <w:spacing w:before="960" w:after="960"/>
      </w:pPr>
      <w:bookmarkStart w:id="12" w:name="_Toc2712"/>
      <w:r>
        <w:rPr>
          <w:rFonts w:hint="eastAsia"/>
        </w:rPr>
        <w:t>第二章  规划目标与原则</w:t>
      </w:r>
      <w:bookmarkEnd w:id="12"/>
    </w:p>
    <w:tbl>
      <w:tblPr>
        <w:tblStyle w:val="21"/>
        <w:tblW w:w="5001" w:type="pct"/>
        <w:tblInd w:w="0" w:type="dxa"/>
        <w:tblLayout w:type="autofit"/>
        <w:tblCellMar>
          <w:top w:w="6" w:type="dxa"/>
          <w:left w:w="108" w:type="dxa"/>
          <w:bottom w:w="6" w:type="dxa"/>
          <w:right w:w="108" w:type="dxa"/>
        </w:tblCellMar>
      </w:tblPr>
      <w:tblGrid>
        <w:gridCol w:w="1837"/>
        <w:gridCol w:w="8635"/>
      </w:tblGrid>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sz w:val="24"/>
              </w:rPr>
            </w:pPr>
            <w:bookmarkStart w:id="13" w:name="_Toc467"/>
            <w:r>
              <w:rPr>
                <w:rFonts w:hint="eastAsia"/>
                <w:lang w:val="en-GB"/>
              </w:rPr>
              <w:t>第六条       规划目标</w:t>
            </w:r>
            <w:bookmarkEnd w:id="13"/>
          </w:p>
        </w:tc>
      </w:tr>
      <w:tr>
        <w:tblPrEx>
          <w:tblCellMar>
            <w:top w:w="6" w:type="dxa"/>
            <w:left w:w="108" w:type="dxa"/>
            <w:bottom w:w="6" w:type="dxa"/>
            <w:right w:w="108" w:type="dxa"/>
          </w:tblCellMar>
        </w:tblPrEx>
        <w:tc>
          <w:tcPr>
            <w:tcW w:w="877" w:type="pct"/>
          </w:tcPr>
          <w:p>
            <w:pPr>
              <w:pStyle w:val="3"/>
              <w:spacing w:before="156" w:beforeLines="50" w:after="0"/>
              <w:jc w:val="both"/>
              <w:rPr>
                <w:rFonts w:hint="eastAsia"/>
              </w:rPr>
            </w:pPr>
          </w:p>
        </w:tc>
        <w:tc>
          <w:tcPr>
            <w:tcW w:w="4123" w:type="pct"/>
          </w:tcPr>
          <w:p>
            <w:pPr>
              <w:pStyle w:val="28"/>
              <w:ind w:firstLine="420" w:firstLineChars="175"/>
              <w:rPr>
                <w:rFonts w:hint="eastAsia"/>
              </w:rPr>
            </w:pPr>
            <w:r>
              <w:rPr>
                <w:rFonts w:hint="eastAsia"/>
              </w:rPr>
              <w:t>通过地名的系统化、层次化、规范化和多元文化性的建设，形成简洁明了、易记好找、具有延续性和地方特色的城市的地名体系。</w:t>
            </w:r>
          </w:p>
          <w:p>
            <w:pPr>
              <w:pStyle w:val="28"/>
              <w:numPr>
                <w:ilvl w:val="0"/>
                <w:numId w:val="2"/>
              </w:numPr>
              <w:rPr>
                <w:rFonts w:hint="eastAsia"/>
                <w:kern w:val="0"/>
                <w:lang w:val="en-GB"/>
              </w:rPr>
            </w:pPr>
            <w:r>
              <w:rPr>
                <w:rFonts w:hint="eastAsia"/>
              </w:rPr>
              <w:t>地名的规范性</w:t>
            </w:r>
          </w:p>
          <w:p>
            <w:pPr>
              <w:pStyle w:val="28"/>
              <w:rPr>
                <w:rFonts w:hint="eastAsia"/>
                <w:kern w:val="0"/>
                <w:lang w:val="en-GB"/>
              </w:rPr>
            </w:pPr>
            <w:r>
              <w:rPr>
                <w:rFonts w:hint="eastAsia"/>
                <w:kern w:val="0"/>
                <w:lang w:val="en-GB"/>
              </w:rPr>
              <w:t>1．构成形式规范。</w:t>
            </w:r>
          </w:p>
          <w:p>
            <w:pPr>
              <w:pStyle w:val="28"/>
              <w:rPr>
                <w:rFonts w:hint="eastAsia"/>
              </w:rPr>
            </w:pPr>
            <w:r>
              <w:rPr>
                <w:rFonts w:hint="eastAsia"/>
              </w:rPr>
              <w:t>除区片名称、门牌号、楼牌号、单元号和户室号外，地名应由专名和通名两部分构成。</w:t>
            </w:r>
          </w:p>
          <w:p>
            <w:pPr>
              <w:pStyle w:val="28"/>
              <w:rPr>
                <w:rFonts w:hint="eastAsia"/>
              </w:rPr>
            </w:pPr>
            <w:r>
              <w:rPr>
                <w:rFonts w:hint="eastAsia"/>
              </w:rPr>
              <w:t>2．一地一名。</w:t>
            </w:r>
          </w:p>
          <w:p>
            <w:pPr>
              <w:pStyle w:val="28"/>
              <w:rPr>
                <w:rFonts w:hint="eastAsia"/>
              </w:rPr>
            </w:pPr>
            <w:r>
              <w:rPr>
                <w:rFonts w:hint="eastAsia"/>
              </w:rPr>
              <w:t>地名应遵循一地一名的原则。一地多名的，应当进行标准化处理，确定唯一的名称和用字。</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3．避免重名、同音。</w:t>
            </w:r>
          </w:p>
          <w:p>
            <w:pPr>
              <w:pStyle w:val="28"/>
              <w:rPr>
                <w:rFonts w:hint="eastAsia"/>
              </w:rPr>
            </w:pPr>
            <w:r>
              <w:rPr>
                <w:rFonts w:hint="eastAsia"/>
              </w:rPr>
              <w:t>规划范围内同类地名的专名不得重名，并避免同音、近音。</w:t>
            </w:r>
          </w:p>
        </w:tc>
      </w:tr>
      <w:tr>
        <w:tblPrEx>
          <w:tblCellMar>
            <w:top w:w="6" w:type="dxa"/>
            <w:left w:w="108" w:type="dxa"/>
            <w:bottom w:w="6" w:type="dxa"/>
            <w:right w:w="108" w:type="dxa"/>
          </w:tblCellMar>
        </w:tblPrEx>
        <w:trPr>
          <w:trHeight w:val="340" w:hRule="atLeast"/>
        </w:trPr>
        <w:tc>
          <w:tcPr>
            <w:tcW w:w="877" w:type="pct"/>
          </w:tcPr>
          <w:p>
            <w:pPr>
              <w:pStyle w:val="28"/>
              <w:rPr>
                <w:rFonts w:hint="eastAsia"/>
              </w:rPr>
            </w:pPr>
          </w:p>
        </w:tc>
        <w:tc>
          <w:tcPr>
            <w:tcW w:w="4123" w:type="pct"/>
          </w:tcPr>
          <w:p>
            <w:pPr>
              <w:pStyle w:val="28"/>
              <w:rPr>
                <w:rFonts w:hint="eastAsia"/>
              </w:rPr>
            </w:pPr>
            <w:r>
              <w:rPr>
                <w:rFonts w:hint="eastAsia"/>
              </w:rPr>
              <w:t>4．派生地名与主地名相协调。</w:t>
            </w:r>
          </w:p>
          <w:p>
            <w:pPr>
              <w:pStyle w:val="28"/>
              <w:rPr>
                <w:rFonts w:hint="eastAsia"/>
              </w:rPr>
            </w:pPr>
            <w:r>
              <w:rPr>
                <w:rFonts w:hint="eastAsia"/>
              </w:rPr>
              <w:t>派生地名应与当地主地名在空间位置、用词上应相互协调。</w:t>
            </w:r>
          </w:p>
        </w:tc>
      </w:tr>
      <w:tr>
        <w:tblPrEx>
          <w:tblCellMar>
            <w:top w:w="6" w:type="dxa"/>
            <w:left w:w="108" w:type="dxa"/>
            <w:bottom w:w="6" w:type="dxa"/>
            <w:right w:w="108" w:type="dxa"/>
          </w:tblCellMar>
        </w:tblPrEx>
        <w:trPr>
          <w:trHeight w:val="620" w:hRule="atLeast"/>
        </w:trPr>
        <w:tc>
          <w:tcPr>
            <w:tcW w:w="877" w:type="pct"/>
          </w:tcPr>
          <w:p>
            <w:pPr>
              <w:pStyle w:val="28"/>
              <w:rPr>
                <w:rFonts w:hint="eastAsia"/>
              </w:rPr>
            </w:pPr>
          </w:p>
        </w:tc>
        <w:tc>
          <w:tcPr>
            <w:tcW w:w="4123" w:type="pct"/>
          </w:tcPr>
          <w:p>
            <w:pPr>
              <w:pStyle w:val="28"/>
              <w:rPr>
                <w:rFonts w:hint="eastAsia"/>
              </w:rPr>
            </w:pPr>
            <w:r>
              <w:rPr>
                <w:rFonts w:hint="eastAsia"/>
              </w:rPr>
              <w:t>5．地名含义健康。</w:t>
            </w:r>
          </w:p>
          <w:p>
            <w:pPr>
              <w:pStyle w:val="28"/>
              <w:rPr>
                <w:rFonts w:hint="eastAsia"/>
              </w:rPr>
            </w:pPr>
            <w:r>
              <w:rPr>
                <w:rFonts w:hint="eastAsia"/>
              </w:rPr>
              <w:t>地名用词应含义健康，体现多元文化特色，但不得使用有损国家主权、民族尊严和领土完整，带有民族歧视性的字词，不得使用违背社会公序良俗原则或可能产生其它社会不良影响的字词，不使用容易产生歧义、容易导致公众混淆的字词命名地名；一般不以人名以及公众熟知的、有固定中文译法的外国地名命名。</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6．采用规范汉字。</w:t>
            </w:r>
          </w:p>
          <w:p>
            <w:pPr>
              <w:pStyle w:val="28"/>
              <w:rPr>
                <w:rFonts w:hint="eastAsia"/>
                <w:kern w:val="0"/>
              </w:rPr>
            </w:pPr>
            <w:r>
              <w:rPr>
                <w:rFonts w:hint="eastAsia"/>
              </w:rPr>
              <w:t>除门牌号、楼牌号、单元号、户室号可使用阿拉伯数字外，地名应使用规范汉字，不得使用外文、阿拉伯数字、繁体字、异体字、自造字、标点符号命名地名。</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（二）地名的系统性与层次化</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ind w:firstLine="0" w:firstLineChars="0"/>
              <w:rPr>
                <w:rFonts w:hint="eastAsia"/>
              </w:rPr>
            </w:pPr>
            <w:r>
              <w:rPr>
                <w:rFonts w:hint="eastAsia"/>
              </w:rPr>
              <w:t>1、结合城市行政管理区划、城市功能空间分布及传统历史文化区片的发展变迁，在惠来县“一城两园”空间范围内，将各级各类地名以地理实体的空间位置关系为基础，按照面状、线状、点状等不同层面梳理并建立地名之间的逻辑关系，以形成层次分明的地名系统。</w:t>
            </w:r>
            <w:r>
              <w:rPr>
                <w:rFonts w:hint="eastAsia"/>
                <w:lang w:val="en-GB"/>
              </w:rPr>
              <w:t xml:space="preserve"> </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ind w:firstLine="0" w:firstLineChars="0"/>
              <w:rPr>
                <w:rFonts w:hint="eastAsia"/>
                <w:lang w:val="en-GB"/>
              </w:rPr>
            </w:pPr>
            <w:r>
              <w:rPr>
                <w:rFonts w:hint="eastAsia"/>
                <w:lang w:val="en-GB"/>
              </w:rPr>
              <w:t>2、通过地名通名的层次体系的构建与规范，以及相关类型地名专名指位逻辑性的建立与明确，在各类地名中建立清晰的等级序列。</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（三）地名的多元文化性</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ind w:firstLine="0" w:firstLineChars="0"/>
              <w:rPr>
                <w:rFonts w:hint="eastAsia"/>
              </w:rPr>
            </w:pPr>
            <w:r>
              <w:rPr>
                <w:rFonts w:hint="eastAsia"/>
              </w:rPr>
              <w:t>地名应反映城市文化的开放性和包容性，并重点体现城市文化的历史特色和地方特色。</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14" w:name="_Toc15296"/>
            <w:r>
              <w:rPr>
                <w:rFonts w:hint="eastAsia"/>
                <w:lang w:val="en-GB"/>
              </w:rPr>
              <w:t>第七条       规划原则</w:t>
            </w:r>
            <w:bookmarkEnd w:id="14"/>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（一）实用性原则</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ascii="华文细黑" w:hAnsi="华文细黑"/>
                <w:szCs w:val="21"/>
                <w:lang w:val="zh-CN"/>
              </w:rPr>
            </w:pPr>
            <w:r>
              <w:rPr>
                <w:rFonts w:hint="eastAsia"/>
              </w:rPr>
              <w:t>形成地名空间分布的规律，建立并整合不同类型、不同层次之间地名的关系，形成易读易写、易记好找的地名。</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（二）稳定性原则</w:t>
            </w:r>
          </w:p>
          <w:p>
            <w:pPr>
              <w:pStyle w:val="28"/>
              <w:rPr>
                <w:rFonts w:hint="eastAsia"/>
              </w:rPr>
            </w:pPr>
            <w:r>
              <w:rPr>
                <w:rFonts w:hint="eastAsia"/>
              </w:rPr>
              <w:t>地名的命名和更名应从现状出发，尊重历史，保护地名的历史沿革和社会习惯等特性，以保持地名的相对稳定性。</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（三）整体性和层次化原则</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lang w:val="en-GB"/>
              </w:rPr>
            </w:pPr>
            <w:r>
              <w:rPr>
                <w:rFonts w:hint="eastAsia"/>
                <w:lang w:val="en-GB"/>
              </w:rPr>
              <w:t>兼顾不同层面和不同形状的各类地名，并形成层次清晰的地名体系。</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（四）局部与整体相衔接的原则</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以地名系统为整体，各类、各层面的地名的形式、历史文化含义应与整体相衔接。</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（五）新区规划与老区优化相协调的原则</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新区地名应注重与老区地名的在层次体系、用字和文化特色上的协调。</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（六）文化多元性和历史延续性原则</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体现城市多元化的文化特色，与地方的历史文化和社会传统紧密结合，保护并延续地名的历史特色和地方特色。</w:t>
            </w:r>
          </w:p>
        </w:tc>
      </w:tr>
    </w:tbl>
    <w:p>
      <w:pPr>
        <w:pStyle w:val="2"/>
        <w:spacing w:before="960" w:after="960"/>
      </w:pPr>
      <w:bookmarkStart w:id="15" w:name="_Toc32079"/>
      <w:r>
        <w:rPr>
          <w:rFonts w:hint="eastAsia"/>
        </w:rPr>
        <w:t>第三章  构建地名系统的规划策略</w:t>
      </w:r>
      <w:bookmarkEnd w:id="15"/>
    </w:p>
    <w:tbl>
      <w:tblPr>
        <w:tblStyle w:val="21"/>
        <w:tblW w:w="5000" w:type="pct"/>
        <w:tblInd w:w="0" w:type="dxa"/>
        <w:tblLayout w:type="autofit"/>
        <w:tblCellMar>
          <w:top w:w="6" w:type="dxa"/>
          <w:left w:w="108" w:type="dxa"/>
          <w:bottom w:w="6" w:type="dxa"/>
          <w:right w:w="108" w:type="dxa"/>
        </w:tblCellMar>
      </w:tblPr>
      <w:tblGrid>
        <w:gridCol w:w="1830"/>
        <w:gridCol w:w="8640"/>
      </w:tblGrid>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16" w:name="_Toc16399"/>
            <w:r>
              <w:rPr>
                <w:rFonts w:hint="eastAsia"/>
                <w:lang w:val="en-GB"/>
              </w:rPr>
              <w:t>第八条       构建地名系统的原则</w:t>
            </w:r>
            <w:bookmarkEnd w:id="16"/>
          </w:p>
        </w:tc>
      </w:tr>
      <w:tr>
        <w:tblPrEx>
          <w:tblCellMar>
            <w:top w:w="6" w:type="dxa"/>
            <w:left w:w="108" w:type="dxa"/>
            <w:bottom w:w="6" w:type="dxa"/>
            <w:right w:w="108" w:type="dxa"/>
          </w:tblCellMar>
        </w:tblPrEx>
        <w:tc>
          <w:tcPr>
            <w:tcW w:w="874" w:type="pct"/>
          </w:tcPr>
          <w:p>
            <w:pPr>
              <w:pStyle w:val="28"/>
              <w:rPr>
                <w:rFonts w:hint="eastAsia"/>
              </w:rPr>
            </w:pPr>
          </w:p>
        </w:tc>
        <w:tc>
          <w:tcPr>
            <w:tcW w:w="4125" w:type="pct"/>
          </w:tcPr>
          <w:p>
            <w:pPr>
              <w:pStyle w:val="28"/>
              <w:rPr>
                <w:rFonts w:hint="eastAsia"/>
              </w:rPr>
            </w:pPr>
            <w:r>
              <w:rPr>
                <w:rFonts w:hint="eastAsia"/>
              </w:rPr>
              <w:t>（一）与城市规划相协调，反映城市功能空间布局；</w:t>
            </w:r>
          </w:p>
        </w:tc>
      </w:tr>
      <w:tr>
        <w:tblPrEx>
          <w:tblCellMar>
            <w:top w:w="6" w:type="dxa"/>
            <w:left w:w="108" w:type="dxa"/>
            <w:bottom w:w="6" w:type="dxa"/>
            <w:right w:w="108" w:type="dxa"/>
          </w:tblCellMar>
        </w:tblPrEx>
        <w:tc>
          <w:tcPr>
            <w:tcW w:w="874" w:type="pct"/>
          </w:tcPr>
          <w:p>
            <w:pPr>
              <w:pStyle w:val="28"/>
              <w:rPr>
                <w:rFonts w:hint="eastAsia"/>
              </w:rPr>
            </w:pPr>
          </w:p>
        </w:tc>
        <w:tc>
          <w:tcPr>
            <w:tcW w:w="4125" w:type="pct"/>
          </w:tcPr>
          <w:p>
            <w:pPr>
              <w:pStyle w:val="28"/>
              <w:rPr>
                <w:rFonts w:hint="eastAsia"/>
              </w:rPr>
            </w:pPr>
            <w:r>
              <w:rPr>
                <w:rFonts w:hint="eastAsia"/>
              </w:rPr>
              <w:t>（二）面状、线状和点状地名有机结合，形成有序性的地名群体；</w:t>
            </w:r>
          </w:p>
        </w:tc>
      </w:tr>
      <w:tr>
        <w:tblPrEx>
          <w:tblCellMar>
            <w:top w:w="6" w:type="dxa"/>
            <w:left w:w="108" w:type="dxa"/>
            <w:bottom w:w="6" w:type="dxa"/>
            <w:right w:w="108" w:type="dxa"/>
          </w:tblCellMar>
        </w:tblPrEx>
        <w:tc>
          <w:tcPr>
            <w:tcW w:w="874" w:type="pct"/>
          </w:tcPr>
          <w:p>
            <w:pPr>
              <w:pStyle w:val="28"/>
              <w:rPr>
                <w:rFonts w:hint="eastAsia"/>
              </w:rPr>
            </w:pPr>
          </w:p>
        </w:tc>
        <w:tc>
          <w:tcPr>
            <w:tcW w:w="4125" w:type="pct"/>
          </w:tcPr>
          <w:p>
            <w:pPr>
              <w:pStyle w:val="28"/>
              <w:rPr>
                <w:rFonts w:hint="eastAsia"/>
              </w:rPr>
            </w:pPr>
            <w:r>
              <w:rPr>
                <w:rFonts w:hint="eastAsia"/>
              </w:rPr>
              <w:t>（三）与现状城市地名环境和谐一致，体现城市地名发展特点。</w:t>
            </w:r>
          </w:p>
        </w:tc>
      </w:tr>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17" w:name="_Toc8506"/>
            <w:r>
              <w:rPr>
                <w:rFonts w:hint="eastAsia"/>
                <w:lang w:val="en-GB"/>
              </w:rPr>
              <w:t>第九条       构建全市地名系统的要素</w:t>
            </w:r>
            <w:bookmarkEnd w:id="17"/>
          </w:p>
        </w:tc>
      </w:tr>
      <w:tr>
        <w:tblPrEx>
          <w:tblCellMar>
            <w:top w:w="6" w:type="dxa"/>
            <w:left w:w="108" w:type="dxa"/>
            <w:bottom w:w="6" w:type="dxa"/>
            <w:right w:w="108" w:type="dxa"/>
          </w:tblCellMar>
        </w:tblPrEx>
        <w:trPr>
          <w:trHeight w:val="112" w:hRule="atLeast"/>
        </w:trPr>
        <w:tc>
          <w:tcPr>
            <w:tcW w:w="874" w:type="pct"/>
          </w:tcPr>
          <w:p>
            <w:pPr>
              <w:pStyle w:val="28"/>
              <w:rPr>
                <w:rFonts w:hint="eastAsia"/>
              </w:rPr>
            </w:pPr>
          </w:p>
        </w:tc>
        <w:tc>
          <w:tcPr>
            <w:tcW w:w="4125" w:type="pct"/>
          </w:tcPr>
          <w:p>
            <w:pPr>
              <w:pStyle w:val="28"/>
              <w:rPr>
                <w:rFonts w:hint="eastAsia"/>
                <w:b/>
                <w:bCs/>
                <w:kern w:val="0"/>
                <w:lang w:val="en-GB"/>
              </w:rPr>
            </w:pPr>
            <w:r>
              <w:rPr>
                <w:rFonts w:hint="eastAsia"/>
                <w:kern w:val="0"/>
                <w:lang w:val="en-GB"/>
              </w:rPr>
              <w:t>（一）面状要素地名</w:t>
            </w:r>
          </w:p>
        </w:tc>
      </w:tr>
      <w:tr>
        <w:tblPrEx>
          <w:tblCellMar>
            <w:top w:w="6" w:type="dxa"/>
            <w:left w:w="108" w:type="dxa"/>
            <w:bottom w:w="6" w:type="dxa"/>
            <w:right w:w="108" w:type="dxa"/>
          </w:tblCellMar>
        </w:tblPrEx>
        <w:trPr>
          <w:trHeight w:val="112" w:hRule="atLeast"/>
        </w:trPr>
        <w:tc>
          <w:tcPr>
            <w:tcW w:w="874" w:type="pct"/>
          </w:tcPr>
          <w:p>
            <w:pPr>
              <w:pStyle w:val="28"/>
              <w:rPr>
                <w:rFonts w:hint="eastAsia"/>
              </w:rPr>
            </w:pPr>
          </w:p>
        </w:tc>
        <w:tc>
          <w:tcPr>
            <w:tcW w:w="4125" w:type="pct"/>
          </w:tcPr>
          <w:p>
            <w:pPr>
              <w:pStyle w:val="28"/>
              <w:spacing w:before="156" w:after="156"/>
            </w:pPr>
            <w:r>
              <w:rPr>
                <w:rFonts w:hint="eastAsia"/>
                <w:lang w:val="en-GB"/>
              </w:rPr>
              <w:t>根据《惠来县国土空间规划（</w:t>
            </w:r>
            <w:r>
              <w:rPr>
                <w:lang w:val="en-GB"/>
              </w:rPr>
              <w:t>2021-2035</w:t>
            </w:r>
            <w:r>
              <w:rPr>
                <w:rFonts w:hint="eastAsia"/>
                <w:lang w:val="en-GB"/>
              </w:rPr>
              <w:t>年）》规划内容，依据中心城区边界、水系、山体、高速、重要道路等要素，结合</w:t>
            </w:r>
            <w:r>
              <w:rPr>
                <w:lang w:val="en-GB"/>
              </w:rPr>
              <w:t>15</w:t>
            </w:r>
            <w:r>
              <w:rPr>
                <w:rFonts w:hint="eastAsia"/>
                <w:lang w:val="en-GB"/>
              </w:rPr>
              <w:t>分钟生活圈情况，把中心城区划分为</w:t>
            </w:r>
            <w:r>
              <w:rPr>
                <w:lang w:val="en-GB"/>
              </w:rPr>
              <w:t>23</w:t>
            </w:r>
            <w:r>
              <w:rPr>
                <w:rFonts w:hint="eastAsia"/>
                <w:lang w:val="en-GB"/>
              </w:rPr>
              <w:t>个详细规划编制单元，惠来县“一城”主要包括</w:t>
            </w:r>
            <w:r>
              <w:rPr>
                <w:lang w:val="en-GB"/>
              </w:rPr>
              <w:t>15</w:t>
            </w:r>
            <w:r>
              <w:rPr>
                <w:rFonts w:hint="eastAsia"/>
                <w:lang w:val="en-GB"/>
              </w:rPr>
              <w:t>个单元，即：老城北、老城西、古城、老城东、老城南、华湖东、高铁站、新城两岭、新城鳌头、新城科技、新城神泉、新城澳角、新城湿地、新城半岛、新城屏障。建议惠来县“一城两园”内未来片区地名划分参照这个片区划分。</w:t>
            </w:r>
          </w:p>
        </w:tc>
      </w:tr>
      <w:tr>
        <w:tblPrEx>
          <w:tblCellMar>
            <w:top w:w="6" w:type="dxa"/>
            <w:left w:w="108" w:type="dxa"/>
            <w:bottom w:w="6" w:type="dxa"/>
            <w:right w:w="108" w:type="dxa"/>
          </w:tblCellMar>
        </w:tblPrEx>
        <w:trPr>
          <w:trHeight w:val="112" w:hRule="atLeast"/>
        </w:trPr>
        <w:tc>
          <w:tcPr>
            <w:tcW w:w="874" w:type="pct"/>
          </w:tcPr>
          <w:p>
            <w:pPr>
              <w:pStyle w:val="28"/>
              <w:rPr>
                <w:rFonts w:hint="eastAsia"/>
              </w:rPr>
            </w:pPr>
          </w:p>
        </w:tc>
        <w:tc>
          <w:tcPr>
            <w:tcW w:w="4125" w:type="pct"/>
          </w:tcPr>
          <w:p>
            <w:pPr>
              <w:pStyle w:val="28"/>
              <w:rPr>
                <w:rFonts w:hint="eastAsia"/>
                <w:kern w:val="0"/>
                <w:lang w:val="en-GB"/>
              </w:rPr>
            </w:pPr>
            <w:r>
              <w:rPr>
                <w:rFonts w:hint="eastAsia"/>
                <w:kern w:val="0"/>
                <w:lang w:val="en-GB"/>
              </w:rPr>
              <w:t>（二）线状要素地名</w:t>
            </w:r>
          </w:p>
        </w:tc>
      </w:tr>
      <w:tr>
        <w:tblPrEx>
          <w:tblCellMar>
            <w:top w:w="6" w:type="dxa"/>
            <w:left w:w="108" w:type="dxa"/>
            <w:bottom w:w="6" w:type="dxa"/>
            <w:right w:w="108" w:type="dxa"/>
          </w:tblCellMar>
        </w:tblPrEx>
        <w:trPr>
          <w:trHeight w:val="112" w:hRule="atLeast"/>
        </w:trPr>
        <w:tc>
          <w:tcPr>
            <w:tcW w:w="874" w:type="pct"/>
          </w:tcPr>
          <w:p>
            <w:pPr>
              <w:pStyle w:val="28"/>
              <w:rPr>
                <w:rFonts w:hint="eastAsia"/>
              </w:rPr>
            </w:pPr>
          </w:p>
        </w:tc>
        <w:tc>
          <w:tcPr>
            <w:tcW w:w="4125" w:type="pct"/>
          </w:tcPr>
          <w:p>
            <w:pPr>
              <w:pStyle w:val="28"/>
              <w:rPr>
                <w:rFonts w:hint="eastAsia"/>
              </w:rPr>
            </w:pPr>
            <w:r>
              <w:rPr>
                <w:rFonts w:hint="eastAsia"/>
              </w:rPr>
              <w:t>城市高速公路、公路、快速路、主干道、城市绿廊、河流水系等名称是构成城市骨架的主要线状要素地名。</w:t>
            </w:r>
          </w:p>
        </w:tc>
      </w:tr>
      <w:tr>
        <w:tblPrEx>
          <w:tblCellMar>
            <w:top w:w="6" w:type="dxa"/>
            <w:left w:w="108" w:type="dxa"/>
            <w:bottom w:w="6" w:type="dxa"/>
            <w:right w:w="108" w:type="dxa"/>
          </w:tblCellMar>
        </w:tblPrEx>
        <w:trPr>
          <w:trHeight w:val="112" w:hRule="atLeast"/>
        </w:trPr>
        <w:tc>
          <w:tcPr>
            <w:tcW w:w="874" w:type="pct"/>
          </w:tcPr>
          <w:p>
            <w:pPr>
              <w:pStyle w:val="28"/>
              <w:rPr>
                <w:rFonts w:hint="eastAsia"/>
                <w:kern w:val="0"/>
                <w:lang w:val="en-GB"/>
              </w:rPr>
            </w:pPr>
          </w:p>
        </w:tc>
        <w:tc>
          <w:tcPr>
            <w:tcW w:w="4125" w:type="pct"/>
          </w:tcPr>
          <w:p>
            <w:pPr>
              <w:pStyle w:val="28"/>
              <w:rPr>
                <w:rFonts w:hint="eastAsia"/>
                <w:kern w:val="0"/>
                <w:lang w:val="en-GB"/>
              </w:rPr>
            </w:pPr>
            <w:r>
              <w:rPr>
                <w:rFonts w:hint="eastAsia"/>
                <w:kern w:val="0"/>
                <w:lang w:val="en-GB"/>
              </w:rPr>
              <w:t>（三）点状要素地名</w:t>
            </w:r>
          </w:p>
        </w:tc>
      </w:tr>
      <w:tr>
        <w:tblPrEx>
          <w:tblCellMar>
            <w:top w:w="6" w:type="dxa"/>
            <w:left w:w="108" w:type="dxa"/>
            <w:bottom w:w="6" w:type="dxa"/>
            <w:right w:w="108" w:type="dxa"/>
          </w:tblCellMar>
        </w:tblPrEx>
        <w:trPr>
          <w:trHeight w:val="112" w:hRule="atLeast"/>
        </w:trPr>
        <w:tc>
          <w:tcPr>
            <w:tcW w:w="874" w:type="pct"/>
          </w:tcPr>
          <w:p>
            <w:pPr>
              <w:pStyle w:val="28"/>
              <w:rPr>
                <w:rFonts w:hint="eastAsia"/>
              </w:rPr>
            </w:pPr>
          </w:p>
        </w:tc>
        <w:tc>
          <w:tcPr>
            <w:tcW w:w="4125" w:type="pct"/>
          </w:tcPr>
          <w:p>
            <w:pPr>
              <w:pStyle w:val="28"/>
              <w:ind w:firstLine="480" w:firstLineChars="200"/>
              <w:rPr>
                <w:rFonts w:hint="eastAsia"/>
              </w:rPr>
            </w:pPr>
            <w:r>
              <w:rPr>
                <w:rFonts w:hint="eastAsia"/>
              </w:rPr>
              <w:t>重要的城市点状地名要素主要包括县级广场、公园等开敞空间，以及历史建筑、文物保护等重要建筑物。</w:t>
            </w:r>
          </w:p>
        </w:tc>
      </w:tr>
    </w:tbl>
    <w:p>
      <w:pPr>
        <w:pStyle w:val="2"/>
        <w:spacing w:before="960" w:after="960"/>
      </w:pPr>
      <w:bookmarkStart w:id="18" w:name="_Toc614"/>
      <w:r>
        <w:rPr>
          <w:rFonts w:hint="eastAsia"/>
        </w:rPr>
        <w:t>第四章  地名空间布局指引</w:t>
      </w:r>
      <w:bookmarkEnd w:id="18"/>
    </w:p>
    <w:tbl>
      <w:tblPr>
        <w:tblStyle w:val="21"/>
        <w:tblW w:w="5000" w:type="pct"/>
        <w:tblInd w:w="0" w:type="dxa"/>
        <w:tblLayout w:type="autofit"/>
        <w:tblCellMar>
          <w:top w:w="6" w:type="dxa"/>
          <w:left w:w="108" w:type="dxa"/>
          <w:bottom w:w="6" w:type="dxa"/>
          <w:right w:w="108" w:type="dxa"/>
        </w:tblCellMar>
      </w:tblPr>
      <w:tblGrid>
        <w:gridCol w:w="1826"/>
        <w:gridCol w:w="8644"/>
      </w:tblGrid>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19" w:name="_Toc3594"/>
            <w:r>
              <w:rPr>
                <w:rFonts w:hint="eastAsia"/>
                <w:lang w:val="en-GB"/>
              </w:rPr>
              <w:t>第十条       地名空间布局的基本原则</w:t>
            </w:r>
            <w:bookmarkEnd w:id="19"/>
          </w:p>
        </w:tc>
      </w:tr>
      <w:tr>
        <w:tblPrEx>
          <w:tblCellMar>
            <w:top w:w="6" w:type="dxa"/>
            <w:left w:w="108" w:type="dxa"/>
            <w:bottom w:w="6" w:type="dxa"/>
            <w:right w:w="108" w:type="dxa"/>
          </w:tblCellMar>
        </w:tblPrEx>
        <w:tc>
          <w:tcPr>
            <w:tcW w:w="872" w:type="pct"/>
          </w:tcPr>
          <w:p>
            <w:pPr>
              <w:pStyle w:val="3"/>
              <w:spacing w:before="0" w:after="0" w:line="240" w:lineRule="auto"/>
              <w:jc w:val="both"/>
              <w:rPr>
                <w:rFonts w:hint="eastAsia"/>
              </w:rPr>
            </w:pPr>
          </w:p>
        </w:tc>
        <w:tc>
          <w:tcPr>
            <w:tcW w:w="4127" w:type="pct"/>
          </w:tcPr>
          <w:p>
            <w:pPr>
              <w:pStyle w:val="28"/>
              <w:rPr>
                <w:rFonts w:hint="eastAsia"/>
                <w:kern w:val="0"/>
              </w:rPr>
            </w:pPr>
            <w:r>
              <w:rPr>
                <w:rFonts w:hint="eastAsia"/>
                <w:kern w:val="0"/>
              </w:rPr>
              <w:t>（一）延续地方文化、历史和社会使用习惯；</w:t>
            </w:r>
          </w:p>
          <w:p>
            <w:pPr>
              <w:pStyle w:val="28"/>
              <w:rPr>
                <w:rFonts w:hint="eastAsia"/>
                <w:kern w:val="0"/>
              </w:rPr>
            </w:pPr>
            <w:r>
              <w:rPr>
                <w:rFonts w:hint="eastAsia"/>
                <w:kern w:val="0"/>
              </w:rPr>
              <w:t>（二）与城市功能、区域性人文地理环境相协调；</w:t>
            </w:r>
          </w:p>
          <w:p>
            <w:pPr>
              <w:pStyle w:val="28"/>
              <w:rPr>
                <w:rFonts w:hint="eastAsia"/>
                <w:kern w:val="0"/>
              </w:rPr>
            </w:pPr>
            <w:r>
              <w:rPr>
                <w:rFonts w:hint="eastAsia"/>
                <w:kern w:val="0"/>
              </w:rPr>
              <w:t>（三）区块布局保持相对的稳定性。</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20" w:name="_Toc26134"/>
            <w:r>
              <w:rPr>
                <w:rFonts w:hint="eastAsia"/>
                <w:lang w:val="en-GB"/>
              </w:rPr>
              <w:t>第十一条     老城更新组团地名空间布局指引</w:t>
            </w:r>
            <w:bookmarkEnd w:id="20"/>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一）地名采词需结合周边地名的规律，反映“老惠来”的特色。该组团应维持并进一步清晰、强化老地名区片格局，尽量保留老地名、挖掘具有特色的老地名并派生利用，侧重体现历史文化特征。尤其是在惠来老城新增道路、新增建筑物等应坚持这一原则。该地区的老地名包括：惠城、葵阳、葵和等。</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（二）榕石永福禅寺、惠来东陇方氏家庙、詹氏公祠、永福东栅古寺等纪念地遗址坐落在该片区，应充分利用历史人文资源，传承传统文化，通过发掘其历史内涵衍生地名，营造历史文化氛围。</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（三）具体命名指引见附图。</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21" w:name="_Toc5045"/>
            <w:r>
              <w:rPr>
                <w:rFonts w:hint="eastAsia"/>
                <w:lang w:val="en-GB"/>
              </w:rPr>
              <w:t>第十二条     总部商务组团地名空间布局指引</w:t>
            </w:r>
            <w:bookmarkEnd w:id="21"/>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一）地名采词应突出体现高端服务的功能特征。该片区现状建成度较高，未来将承接老城人口和城市功能疏解，发展高端服务功能。地名采词应延续惠来县历史特色、传统文化的词语，保留城市记忆，突出城市服务功能。新生地名或地名调整应尽量沿用当地老地名，保持原有地名特色。</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（二）南环一路两侧建设较为成熟，地区命名相对完善，已形成一定的城市记忆，应尽量延续其原有的地名特色</w:t>
            </w:r>
            <w:r>
              <w:rPr>
                <w:rFonts w:hint="eastAsia"/>
                <w:kern w:val="0"/>
                <w:lang w:val="en-GB"/>
              </w:rPr>
              <w:t>；</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三）南环二路两侧建设成熟度相对较低，主要集中一些现状保留的居民点，新建片区较少。主要是东福村和华陇村等，周边建设应尽量沿用当地老地名，针对老地名进行延伸，延续城市记忆，并结合片区定位，突出片区功能定位。</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（四）</w:t>
            </w:r>
            <w:r>
              <w:rPr>
                <w:rFonts w:hint="eastAsia"/>
                <w:kern w:val="0"/>
                <w:lang w:val="en-GB"/>
              </w:rPr>
              <w:t>具体命名指引见附图。</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lang w:val="en-GB"/>
              </w:rPr>
            </w:pPr>
            <w:bookmarkStart w:id="22" w:name="_Toc13697"/>
            <w:r>
              <w:rPr>
                <w:rFonts w:hint="eastAsia"/>
                <w:lang w:val="en-GB"/>
              </w:rPr>
              <w:t>第十三条     华湖商贸物流组团地名布局指引</w:t>
            </w:r>
            <w:bookmarkEnd w:id="22"/>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（一）地名采词应突出门户形象特征，采取的庄重、文雅的词语特色，突出惠来县城市文化特色，突出“一城两园”片区的城市形象。</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二）该片区现状及未来建设主要沿“葵和大道”建设，沿线两侧建设涉及的地名未来应作为重点研究对象。现状沿“葵和大道”两侧主要为现状居民点，主要涉及官路村、丁田村、新地村、茶铺村、堡内村等。未来新建片区应尽量保留现状居民点名称，并以突出城市门户形象为重点，地名用词强化展示城市特色的词语，地名采词保持序列性，突出城市发展特色；</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（三）考虑雷岭河、南山岭等自然地理实体采词因素，并结合周围环境进行命名。</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（四）具体命名指引见附图。</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lang w:val="en-GB"/>
              </w:rPr>
            </w:pPr>
            <w:bookmarkStart w:id="23" w:name="_Toc11346"/>
            <w:r>
              <w:rPr>
                <w:rFonts w:hint="eastAsia"/>
                <w:lang w:val="en-GB"/>
              </w:rPr>
              <w:t>第十四条     高铁新城组团地名布局指引</w:t>
            </w:r>
            <w:bookmarkEnd w:id="23"/>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一）地名采词应突出体现新城市中心特征。该片区应尽量采用体现惠来县地方特色和新功能定位的词语，采取优雅、时尚的语词特色。未来将高铁商贸金融产业集聚区功能，其功能在未来的发展建设中必须得到强化和保证，其名称也应充分体现其城市地位和功能特征；</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二）该片区规划现状保留的居民点涉及一些老村和老地名，如，赤洲、东陇、华房等村委会，应尽量保留老地名、挖掘具有特色的老地名并派生利用。比如，东陇村是南宋年间，吴、方两姓从福建莆田迁此定居，村建在一高坡地之东，故名“东陇”。赤洲村是南宋期间，刘氏从福建来此创村定居，后又有吴等他姓迁入，形成多姓聚居。村地古为海边赤色沙洲，几经沧海桑田，与陆地相连，故取名“赤洲”。曾易名“乐洲”。华房村是房氏从广东大埔县迁此定居，因地处洼地，以姓名村，取名下房，雅称“华房”。该片区未来以新建为主，新建片区取名原则应结合这些老地名进行延伸和挖掘，突出历史特色；</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（三）考虑雷岭河、凤径水渠等自然地理实体采词因素，并结合周围环境进行命名。</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（四）具体命名指引见附图。</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24" w:name="_Toc24244"/>
            <w:r>
              <w:rPr>
                <w:rFonts w:hint="eastAsia"/>
                <w:lang w:val="en-GB"/>
              </w:rPr>
              <w:t>第十五条     科教新城组团地名布局指引</w:t>
            </w:r>
            <w:bookmarkEnd w:id="24"/>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（一）科教新城组团，地名采词应突出教育象征意义，结合高新科技教育科研的功能，进行延伸。高新技术产业园区、大学城所在地的地名采词应结合高新科技及教育科研的功能，塑造高品质的地名环境；</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（二）现状广东工业大学（揭阳校区）已建成，片区规划地名应结合大学、科教城等特点，营造科技与科研教育的氛围；</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（三）考虑烟墩山、鳌头山等自然地理实体采词因素，并结合周围环境进行命名；</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（四）具体命名指引见附图。</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25" w:name="_Toc16578"/>
            <w:r>
              <w:rPr>
                <w:rFonts w:hint="eastAsia"/>
                <w:lang w:val="en-GB"/>
              </w:rPr>
              <w:t>第十六条     神泉渔港特色小镇组团地名布局指引</w:t>
            </w:r>
            <w:bookmarkEnd w:id="25"/>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一）地名采词应该突出渔港特色，尽量选取文化意义浓厚，优雅、具有鲜明海洋特色的词语，突出该地区的旅游和居住功能。依据现有村落、居民点地名，如神农村、石盘村、澳角村、华家村等居民点，尽量保留老地名，挖掘具有特色的老地名并派生利用。结合田园风光、龙江、湿地、滨海等主题，采词选用意境优美、朴素大方的词语，体现生态休闲、观光旅游等功能</w:t>
            </w:r>
            <w:r>
              <w:rPr>
                <w:rFonts w:hint="eastAsia"/>
                <w:kern w:val="0"/>
                <w:lang w:val="en-GB"/>
              </w:rPr>
              <w:t>；</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（二）充分挖掘老地名的历史渊源，如“神泉”“澳角”“华村”等，在周边规划新增道路和建筑时加以派生利用，避免与其他城市旅游景观地名重复或相似，突出惠来县特色</w:t>
            </w:r>
            <w:r>
              <w:rPr>
                <w:rFonts w:hint="eastAsia"/>
                <w:kern w:val="0"/>
                <w:lang w:val="en-GB"/>
              </w:rPr>
              <w:t>；</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rPr>
              <w:t>（三）在临近大型自然地理实体，如龙江、打石山等地区，地名采词应结合原有山体、水体的名称，选用能体现该片区生态滨海特色的词语为地名命名；</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（四）具体命名指引见附图。</w:t>
            </w:r>
          </w:p>
        </w:tc>
      </w:tr>
      <w:tr>
        <w:tblPrEx>
          <w:tblCellMar>
            <w:top w:w="6" w:type="dxa"/>
            <w:left w:w="108" w:type="dxa"/>
            <w:bottom w:w="6" w:type="dxa"/>
            <w:right w:w="108" w:type="dxa"/>
          </w:tblCellMar>
        </w:tblPrEx>
        <w:tc>
          <w:tcPr>
            <w:tcW w:w="5000" w:type="pct"/>
            <w:gridSpan w:val="2"/>
          </w:tcPr>
          <w:p>
            <w:pPr>
              <w:pStyle w:val="3"/>
              <w:rPr>
                <w:rFonts w:hint="eastAsia"/>
                <w:kern w:val="0"/>
                <w:lang w:val="en-GB"/>
              </w:rPr>
            </w:pPr>
            <w:bookmarkStart w:id="26" w:name="_Toc13802"/>
            <w:r>
              <w:rPr>
                <w:rFonts w:hint="eastAsia"/>
                <w:lang w:val="en-GB"/>
              </w:rPr>
              <w:t>第十七条     神泉湾滨海旅游组团地名布局指引</w:t>
            </w:r>
            <w:bookmarkEnd w:id="26"/>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一）地名以深化区域旅游和景观文化为主题，地名用词强化适宜的人居环境。以深化神泉历史文化、滨海景观文化为主题，地名用词强化适宜的人居环境。地名采词应突出“山、海”“生态”特征，结合滨海旅游的功能选择用词，体现地方文化特色，增强旅游吸引力。龙江几乎贯穿该片区，龙江以南是大片湿地等，梳理现状特征。根据现有居民点，如金东村、华埔村、图田村等居民点历史地名特征，结合“神泉”历史典故、神话传说等，深入研究确定该片区地名。</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（二）考虑神泉港、龙江、澳角公园等自然地理实体采词因素，并结合周围环境进行命名。</w:t>
            </w:r>
          </w:p>
        </w:tc>
      </w:tr>
      <w:tr>
        <w:tblPrEx>
          <w:tblCellMar>
            <w:top w:w="6" w:type="dxa"/>
            <w:left w:w="108" w:type="dxa"/>
            <w:bottom w:w="6" w:type="dxa"/>
            <w:right w:w="108" w:type="dxa"/>
          </w:tblCellMar>
        </w:tblPrEx>
        <w:tc>
          <w:tcPr>
            <w:tcW w:w="872" w:type="pct"/>
          </w:tcPr>
          <w:p>
            <w:pPr>
              <w:pStyle w:val="28"/>
              <w:rPr>
                <w:rFonts w:hint="eastAsia"/>
              </w:rPr>
            </w:pPr>
          </w:p>
        </w:tc>
        <w:tc>
          <w:tcPr>
            <w:tcW w:w="4127" w:type="pct"/>
          </w:tcPr>
          <w:p>
            <w:pPr>
              <w:pStyle w:val="28"/>
              <w:rPr>
                <w:rFonts w:hint="eastAsia"/>
                <w:kern w:val="0"/>
                <w:lang w:val="en-GB"/>
              </w:rPr>
            </w:pPr>
            <w:r>
              <w:rPr>
                <w:rFonts w:hint="eastAsia"/>
                <w:kern w:val="0"/>
                <w:lang w:val="en-GB"/>
              </w:rPr>
              <w:t>（三）具体命名指引见附图。</w:t>
            </w:r>
          </w:p>
        </w:tc>
      </w:tr>
    </w:tbl>
    <w:p>
      <w:pPr>
        <w:pStyle w:val="2"/>
        <w:spacing w:before="960" w:after="960"/>
      </w:pPr>
      <w:bookmarkStart w:id="27" w:name="_Toc12206"/>
      <w:r>
        <w:rPr>
          <w:rFonts w:hint="eastAsia"/>
        </w:rPr>
        <w:t>第五章  道路名称规划</w:t>
      </w:r>
      <w:bookmarkEnd w:id="27"/>
    </w:p>
    <w:tbl>
      <w:tblPr>
        <w:tblStyle w:val="21"/>
        <w:tblW w:w="5000" w:type="pct"/>
        <w:tblInd w:w="0" w:type="dxa"/>
        <w:tblLayout w:type="autofit"/>
        <w:tblCellMar>
          <w:top w:w="6" w:type="dxa"/>
          <w:left w:w="108" w:type="dxa"/>
          <w:bottom w:w="6" w:type="dxa"/>
          <w:right w:w="108" w:type="dxa"/>
        </w:tblCellMar>
      </w:tblPr>
      <w:tblGrid>
        <w:gridCol w:w="1836"/>
        <w:gridCol w:w="8634"/>
      </w:tblGrid>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28" w:name="_Toc29978"/>
            <w:r>
              <w:rPr>
                <w:rFonts w:hint="eastAsia"/>
                <w:lang w:val="en-GB"/>
              </w:rPr>
              <w:t>第十八条   规划对象</w:t>
            </w:r>
            <w:bookmarkEnd w:id="28"/>
          </w:p>
        </w:tc>
      </w:tr>
      <w:tr>
        <w:tblPrEx>
          <w:tblCellMar>
            <w:top w:w="6" w:type="dxa"/>
            <w:left w:w="108" w:type="dxa"/>
            <w:bottom w:w="6" w:type="dxa"/>
            <w:right w:w="108" w:type="dxa"/>
          </w:tblCellMar>
        </w:tblPrEx>
        <w:trPr>
          <w:trHeight w:val="962" w:hRule="atLeast"/>
        </w:trPr>
        <w:tc>
          <w:tcPr>
            <w:tcW w:w="877" w:type="pct"/>
          </w:tcPr>
          <w:p>
            <w:pPr>
              <w:pStyle w:val="28"/>
              <w:rPr>
                <w:rFonts w:hint="eastAsia"/>
              </w:rPr>
            </w:pPr>
          </w:p>
        </w:tc>
        <w:tc>
          <w:tcPr>
            <w:tcW w:w="4123" w:type="pct"/>
          </w:tcPr>
          <w:p>
            <w:pPr>
              <w:pStyle w:val="28"/>
              <w:rPr>
                <w:rFonts w:hint="eastAsia"/>
              </w:rPr>
            </w:pPr>
            <w:r>
              <w:rPr>
                <w:rFonts w:hint="eastAsia"/>
                <w:color w:val="000000"/>
                <w:szCs w:val="21"/>
              </w:rPr>
              <w:t>惠来县“一城两园”范围内的已建成以及在建的高速公路、公路、快速路和主干道</w:t>
            </w:r>
            <w:r>
              <w:rPr>
                <w:rFonts w:hint="eastAsia"/>
              </w:rPr>
              <w:t>。</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29" w:name="_Toc4443"/>
            <w:r>
              <w:rPr>
                <w:rFonts w:hint="eastAsia"/>
                <w:lang w:val="en-GB"/>
              </w:rPr>
              <w:t>第十九条   道路名称的规划原则</w:t>
            </w:r>
            <w:bookmarkEnd w:id="29"/>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（一）解决现状路名存在的问题，实现路名的规范化；</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（二）规范路名的通名体系，实现路名的层次化；</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（三）一个街区内的路名尽量体现系统性；</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（四）尊重历史，尽最大可能保留现状路名，维护路名的稳定性；</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（五）路名好找易记、简洁明了，体现地方特点，方便社会使用；</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（六）尊重当地人民群众意愿和使用习惯；</w:t>
            </w:r>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（七）新、老路名保持和谐。</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30" w:name="_Toc10492"/>
            <w:r>
              <w:rPr>
                <w:rFonts w:hint="eastAsia"/>
                <w:lang w:val="en-GB"/>
              </w:rPr>
              <w:t>第二十条</w:t>
            </w:r>
            <w:bookmarkStart w:id="31" w:name="_Toc150228178"/>
            <w:bookmarkStart w:id="32" w:name="_Toc152145095"/>
            <w:r>
              <w:rPr>
                <w:rFonts w:hint="eastAsia"/>
                <w:lang w:val="en-GB"/>
              </w:rPr>
              <w:t xml:space="preserve">   道路分段命名的一般原则</w:t>
            </w:r>
            <w:bookmarkEnd w:id="30"/>
            <w:bookmarkEnd w:id="31"/>
            <w:bookmarkEnd w:id="32"/>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1）道路的建设时序不同，道路断面、红线宽度和建设规格上存在差别等可予以分段命名；</w:t>
            </w:r>
          </w:p>
          <w:p>
            <w:pPr>
              <w:pStyle w:val="28"/>
              <w:rPr>
                <w:rFonts w:hint="eastAsia"/>
              </w:rPr>
            </w:pPr>
            <w:r>
              <w:rPr>
                <w:rFonts w:hint="eastAsia"/>
              </w:rPr>
              <w:t>2）分段命名不宜过于频繁，应该控制一定的道路名称密度；</w:t>
            </w:r>
          </w:p>
          <w:p>
            <w:pPr>
              <w:pStyle w:val="28"/>
              <w:rPr>
                <w:rFonts w:hint="eastAsia"/>
              </w:rPr>
            </w:pPr>
            <w:r>
              <w:rPr>
                <w:rFonts w:hint="eastAsia"/>
              </w:rPr>
              <w:t>3）道路进行分段命名时应综合考虑道路的建设时序、路口形式、道路长度、道路断面形式、道路红线宽度等因素；</w:t>
            </w:r>
          </w:p>
          <w:p>
            <w:pPr>
              <w:pStyle w:val="28"/>
              <w:rPr>
                <w:rFonts w:hint="eastAsia"/>
              </w:rPr>
            </w:pPr>
            <w:r>
              <w:rPr>
                <w:rFonts w:hint="eastAsia"/>
              </w:rPr>
              <w:t>4）进行分段命名的道路不宜过短。</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33" w:name="_Toc18203"/>
            <w:r>
              <w:rPr>
                <w:rFonts w:hint="eastAsia"/>
                <w:lang w:val="en-GB"/>
              </w:rPr>
              <w:t>第二十一条   道路分段命名的具体原则</w:t>
            </w:r>
            <w:bookmarkEnd w:id="33"/>
          </w:p>
        </w:tc>
      </w:tr>
      <w:tr>
        <w:tblPrEx>
          <w:tblCellMar>
            <w:top w:w="6" w:type="dxa"/>
            <w:left w:w="108" w:type="dxa"/>
            <w:bottom w:w="6" w:type="dxa"/>
            <w:right w:w="108" w:type="dxa"/>
          </w:tblCellMar>
        </w:tblPrEx>
        <w:tc>
          <w:tcPr>
            <w:tcW w:w="877" w:type="pct"/>
          </w:tcPr>
          <w:p>
            <w:pPr>
              <w:pStyle w:val="28"/>
              <w:rPr>
                <w:rFonts w:hint="eastAsia"/>
              </w:rPr>
            </w:pPr>
          </w:p>
        </w:tc>
        <w:tc>
          <w:tcPr>
            <w:tcW w:w="4123" w:type="pct"/>
          </w:tcPr>
          <w:p>
            <w:pPr>
              <w:pStyle w:val="28"/>
              <w:rPr>
                <w:rFonts w:hint="eastAsia"/>
              </w:rPr>
            </w:pPr>
            <w:r>
              <w:rPr>
                <w:rFonts w:hint="eastAsia"/>
              </w:rPr>
              <w:t>1）道路断面形式一致且走向基本相同的一条连续道路，一般以同一名称命名。但下列情形除外：如快速路、主干路及次干路的长度在10公里以上的，可以主要道路交叉口为界进行分段命名；或低等级道路与高等级道路相交，致使道路断面或路口形式发生明显变化的，可以明显分界点为界，对该低等级道路分段命名。</w:t>
            </w:r>
          </w:p>
          <w:p>
            <w:pPr>
              <w:pStyle w:val="28"/>
              <w:rPr>
                <w:rFonts w:hint="eastAsia"/>
              </w:rPr>
            </w:pPr>
            <w:r>
              <w:rPr>
                <w:rFonts w:hint="eastAsia"/>
              </w:rPr>
              <w:t>2）道路走向发生明显变化的，宜采用的命名方式如表5-1所示。</w:t>
            </w:r>
          </w:p>
        </w:tc>
      </w:tr>
    </w:tbl>
    <w:p>
      <w:pPr>
        <w:pStyle w:val="4"/>
      </w:pPr>
    </w:p>
    <w:p>
      <w:pPr>
        <w:pStyle w:val="4"/>
        <w:jc w:val="center"/>
      </w:pPr>
      <w:r>
        <w:rPr>
          <w:rFonts w:hint="eastAsia"/>
        </w:rPr>
        <w:t>表5-1道路分段命名的具体方式</w:t>
      </w:r>
    </w:p>
    <w:tbl>
      <w:tblPr>
        <w:tblStyle w:val="21"/>
        <w:tblW w:w="437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35"/>
        <w:gridCol w:w="74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jc w:val="center"/>
        </w:trPr>
        <w:tc>
          <w:tcPr>
            <w:tcW w:w="946" w:type="pct"/>
            <w:vAlign w:val="center"/>
          </w:tcPr>
          <w:p>
            <w:pPr>
              <w:pStyle w:val="28"/>
              <w:jc w:val="center"/>
              <w:rPr>
                <w:rFonts w:hint="eastAsia"/>
              </w:rPr>
            </w:pPr>
            <w:r>
              <w:rPr>
                <w:rFonts w:hint="eastAsia"/>
              </w:rPr>
              <w:t>形状</w:t>
            </w:r>
          </w:p>
        </w:tc>
        <w:tc>
          <w:tcPr>
            <w:tcW w:w="4054" w:type="pct"/>
            <w:vAlign w:val="center"/>
          </w:tcPr>
          <w:p>
            <w:pPr>
              <w:pStyle w:val="28"/>
              <w:jc w:val="center"/>
              <w:rPr>
                <w:rFonts w:hint="eastAsia"/>
              </w:rPr>
            </w:pPr>
            <w:r>
              <w:rPr>
                <w:rFonts w:hint="eastAsia"/>
              </w:rPr>
              <w:t>命名方式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946" w:type="pct"/>
          </w:tcPr>
          <w:p>
            <w:pPr>
              <w:pStyle w:val="28"/>
              <w:rPr>
                <w:rFonts w:hint="eastAsia"/>
              </w:rPr>
            </w:pPr>
            <w:r>
              <w:rPr>
                <w:rFonts w:hint="eastAsia"/>
              </w:rPr>
              <w:drawing>
                <wp:anchor distT="0" distB="0" distL="114300" distR="114300" simplePos="0" relativeHeight="251659264" behindDoc="0" locked="0" layoutInCell="1" allowOverlap="1">
                  <wp:simplePos x="0" y="0"/>
                  <wp:positionH relativeFrom="column">
                    <wp:posOffset>277495</wp:posOffset>
                  </wp:positionH>
                  <wp:positionV relativeFrom="paragraph">
                    <wp:posOffset>189865</wp:posOffset>
                  </wp:positionV>
                  <wp:extent cx="419100" cy="438150"/>
                  <wp:effectExtent l="0" t="0" r="0"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9100" cy="438150"/>
                          </a:xfrm>
                          <a:prstGeom prst="rect">
                            <a:avLst/>
                          </a:prstGeom>
                          <a:noFill/>
                          <a:ln>
                            <a:noFill/>
                          </a:ln>
                        </pic:spPr>
                      </pic:pic>
                    </a:graphicData>
                  </a:graphic>
                </wp:anchor>
              </w:drawing>
            </w:r>
          </w:p>
        </w:tc>
        <w:tc>
          <w:tcPr>
            <w:tcW w:w="4054" w:type="pct"/>
            <w:vAlign w:val="center"/>
          </w:tcPr>
          <w:p>
            <w:pPr>
              <w:pStyle w:val="28"/>
              <w:rPr>
                <w:rFonts w:hint="eastAsia"/>
              </w:rPr>
            </w:pPr>
            <w:r>
              <w:rPr>
                <w:rFonts w:hint="eastAsia"/>
              </w:rPr>
              <w:t>发生走向变化的道路长度在0.5公里以内的，采用同一名称进行命名；发生走向变化的道路长度在0.5公里以上的，宜分别进行命名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4" w:hRule="atLeast"/>
          <w:jc w:val="center"/>
        </w:trPr>
        <w:tc>
          <w:tcPr>
            <w:tcW w:w="946" w:type="pct"/>
          </w:tcPr>
          <w:p>
            <w:pPr>
              <w:pStyle w:val="28"/>
              <w:rPr>
                <w:rFonts w:hint="eastAsia"/>
              </w:rPr>
            </w:pPr>
            <w:r>
              <w:drawing>
                <wp:anchor distT="0" distB="0" distL="114300" distR="114300" simplePos="0" relativeHeight="251660288" behindDoc="0" locked="0" layoutInCell="1" allowOverlap="1">
                  <wp:simplePos x="0" y="0"/>
                  <wp:positionH relativeFrom="column">
                    <wp:posOffset>277495</wp:posOffset>
                  </wp:positionH>
                  <wp:positionV relativeFrom="paragraph">
                    <wp:posOffset>117475</wp:posOffset>
                  </wp:positionV>
                  <wp:extent cx="454025" cy="483235"/>
                  <wp:effectExtent l="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4025" cy="483235"/>
                          </a:xfrm>
                          <a:prstGeom prst="rect">
                            <a:avLst/>
                          </a:prstGeom>
                          <a:noFill/>
                          <a:ln>
                            <a:noFill/>
                          </a:ln>
                        </pic:spPr>
                      </pic:pic>
                    </a:graphicData>
                  </a:graphic>
                </wp:anchor>
              </w:drawing>
            </w:r>
          </w:p>
        </w:tc>
        <w:tc>
          <w:tcPr>
            <w:tcW w:w="4054" w:type="pct"/>
            <w:vAlign w:val="center"/>
          </w:tcPr>
          <w:p>
            <w:pPr>
              <w:pStyle w:val="28"/>
              <w:rPr>
                <w:rFonts w:hint="eastAsia"/>
              </w:rPr>
            </w:pPr>
            <w:r>
              <w:rPr>
                <w:rFonts w:hint="eastAsia"/>
              </w:rPr>
              <w:t>具有两处及以上弯曲点、整体上呈曲线状的连续道路，总长度在3公里以内的，宜以同一名称进行命名；总长度在3公里以上的，宜以显著的弯曲点为界，对超过0.5公里以上的路段分别命名。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jc w:val="center"/>
        </w:trPr>
        <w:tc>
          <w:tcPr>
            <w:tcW w:w="946" w:type="pct"/>
          </w:tcPr>
          <w:p>
            <w:pPr>
              <w:pStyle w:val="28"/>
              <w:rPr>
                <w:rFonts w:hint="eastAsia"/>
              </w:rPr>
            </w:pPr>
            <w:r>
              <w:drawing>
                <wp:anchor distT="0" distB="0" distL="114300" distR="114300" simplePos="0" relativeHeight="251660288" behindDoc="0" locked="0" layoutInCell="1" allowOverlap="1">
                  <wp:simplePos x="0" y="0"/>
                  <wp:positionH relativeFrom="column">
                    <wp:posOffset>377190</wp:posOffset>
                  </wp:positionH>
                  <wp:positionV relativeFrom="paragraph">
                    <wp:posOffset>67945</wp:posOffset>
                  </wp:positionV>
                  <wp:extent cx="304800" cy="452120"/>
                  <wp:effectExtent l="0" t="0" r="0"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4800" cy="452120"/>
                          </a:xfrm>
                          <a:prstGeom prst="rect">
                            <a:avLst/>
                          </a:prstGeom>
                          <a:noFill/>
                          <a:ln>
                            <a:noFill/>
                          </a:ln>
                        </pic:spPr>
                      </pic:pic>
                    </a:graphicData>
                  </a:graphic>
                </wp:anchor>
              </w:drawing>
            </w:r>
          </w:p>
        </w:tc>
        <w:tc>
          <w:tcPr>
            <w:tcW w:w="4054" w:type="pct"/>
            <w:vAlign w:val="center"/>
          </w:tcPr>
          <w:p>
            <w:pPr>
              <w:pStyle w:val="28"/>
              <w:rPr>
                <w:rFonts w:hint="eastAsia"/>
              </w:rPr>
            </w:pPr>
            <w:r>
              <w:rPr>
                <w:rFonts w:hint="eastAsia"/>
              </w:rPr>
              <w:t>Y形道路，取其中较为连贯的道路一起进行命名，其它道路分别命名。</w:t>
            </w:r>
          </w:p>
        </w:tc>
      </w:tr>
    </w:tbl>
    <w:p>
      <w:pPr>
        <w:pStyle w:val="4"/>
      </w:pPr>
    </w:p>
    <w:tbl>
      <w:tblPr>
        <w:tblStyle w:val="21"/>
        <w:tblW w:w="5000" w:type="pct"/>
        <w:tblInd w:w="0" w:type="dxa"/>
        <w:tblLayout w:type="autofit"/>
        <w:tblCellMar>
          <w:top w:w="6" w:type="dxa"/>
          <w:left w:w="108" w:type="dxa"/>
          <w:bottom w:w="6" w:type="dxa"/>
          <w:right w:w="108" w:type="dxa"/>
        </w:tblCellMar>
      </w:tblPr>
      <w:tblGrid>
        <w:gridCol w:w="1834"/>
        <w:gridCol w:w="8636"/>
      </w:tblGrid>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34" w:name="_Toc32552"/>
            <w:r>
              <w:rPr>
                <w:rFonts w:hint="eastAsia"/>
                <w:lang w:val="en-GB"/>
              </w:rPr>
              <w:t>第二十二条   道路通名的命名指引</w:t>
            </w:r>
            <w:bookmarkEnd w:id="34"/>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（1）快速路和主干路均应以“大道”作为通名；</w:t>
            </w:r>
          </w:p>
          <w:p>
            <w:pPr>
              <w:pStyle w:val="28"/>
              <w:rPr>
                <w:rFonts w:hint="eastAsia"/>
              </w:rPr>
            </w:pPr>
            <w:r>
              <w:rPr>
                <w:rFonts w:hint="eastAsia"/>
              </w:rPr>
              <w:t>（2）“大街”可用作主干路或次干路商业街的通名；</w:t>
            </w:r>
          </w:p>
          <w:p>
            <w:pPr>
              <w:pStyle w:val="28"/>
              <w:rPr>
                <w:rFonts w:hint="eastAsia"/>
              </w:rPr>
            </w:pPr>
            <w:r>
              <w:rPr>
                <w:rFonts w:hint="eastAsia"/>
              </w:rPr>
              <w:t>（3）“街”“路”可用作各级道路的通名；</w:t>
            </w:r>
          </w:p>
          <w:p>
            <w:pPr>
              <w:pStyle w:val="28"/>
              <w:rPr>
                <w:rFonts w:hint="eastAsia"/>
              </w:rPr>
            </w:pPr>
            <w:r>
              <w:rPr>
                <w:rFonts w:hint="eastAsia"/>
              </w:rPr>
              <w:t>（4）“巷”可用作支路的通名；</w:t>
            </w:r>
          </w:p>
          <w:p>
            <w:pPr>
              <w:pStyle w:val="28"/>
              <w:rPr>
                <w:rFonts w:hint="eastAsia"/>
              </w:rPr>
            </w:pPr>
            <w:r>
              <w:rPr>
                <w:rFonts w:hint="eastAsia"/>
              </w:rPr>
              <w:t>（5）旧城和古村镇内原有道路通名应保留。</w:t>
            </w:r>
          </w:p>
          <w:p>
            <w:pPr>
              <w:pStyle w:val="28"/>
              <w:rPr>
                <w:rFonts w:hint="eastAsia"/>
              </w:rPr>
            </w:pPr>
            <w:r>
              <w:rPr>
                <w:rFonts w:hint="eastAsia"/>
              </w:rPr>
              <w:t>（6） 应用不同的通名区分水平或垂直道路。倾斜道路通名应以与相邻道路夹角不大于 45°的一方为准。</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35" w:name="_Toc7024"/>
            <w:r>
              <w:rPr>
                <w:rFonts w:hint="eastAsia"/>
                <w:lang w:val="en-GB"/>
              </w:rPr>
              <w:t>第二十三条   道路专名的命名指引</w:t>
            </w:r>
            <w:bookmarkEnd w:id="35"/>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1）适应地名环境特征命名。当一些需命名道路所在的区片的道路名称，已经形成了规律或特色，这些道路的命名一般也延续这种规律和特色。</w:t>
            </w:r>
          </w:p>
          <w:p>
            <w:pPr>
              <w:pStyle w:val="28"/>
              <w:rPr>
                <w:rFonts w:hint="eastAsia"/>
              </w:rPr>
            </w:pPr>
            <w:r>
              <w:rPr>
                <w:rFonts w:hint="eastAsia"/>
              </w:rPr>
              <w:t>2）以当地老地名命名。借助当地的老地名派生需命名道路的名称。</w:t>
            </w:r>
          </w:p>
          <w:p>
            <w:pPr>
              <w:pStyle w:val="28"/>
              <w:rPr>
                <w:rFonts w:hint="eastAsia"/>
              </w:rPr>
            </w:pPr>
            <w:r>
              <w:rPr>
                <w:rFonts w:hint="eastAsia"/>
              </w:rPr>
              <w:t>3）以附近公共设施或标志性建筑物命名。如需命名道路沿线建有大型公共设施或标志性建筑物，可以考虑用该大型公共设施或标志性建筑物名称命名；对一般的公共设施，其名称不宜直接作为无名路的名称，但可以考虑道路名称与公共设施用相同的专名。</w:t>
            </w:r>
          </w:p>
          <w:p>
            <w:pPr>
              <w:pStyle w:val="28"/>
              <w:rPr>
                <w:rFonts w:hint="eastAsia"/>
              </w:rPr>
            </w:pPr>
            <w:r>
              <w:rPr>
                <w:rFonts w:hint="eastAsia"/>
              </w:rPr>
              <w:t>4）描述道路的地理位置或环境。根据道路所在的地理位置及环境特色，采用描述的方式命名。</w:t>
            </w:r>
          </w:p>
          <w:p>
            <w:pPr>
              <w:pStyle w:val="28"/>
              <w:rPr>
                <w:rFonts w:hint="eastAsia"/>
              </w:rPr>
            </w:pPr>
            <w:r>
              <w:rPr>
                <w:rFonts w:hint="eastAsia"/>
              </w:rPr>
              <w:t>5）来源于相关的古诗词及著作典籍。从古代的诗词著作中选用合适的字词来命名。这种命名方式要注意所选诗词或著作要与无名路所在街区有关联。</w:t>
            </w:r>
          </w:p>
          <w:p>
            <w:pPr>
              <w:pStyle w:val="28"/>
              <w:rPr>
                <w:rFonts w:hint="eastAsia"/>
              </w:rPr>
            </w:pPr>
            <w:r>
              <w:rPr>
                <w:rFonts w:hint="eastAsia"/>
              </w:rPr>
              <w:t>6）以街区名称加序号或街区名称与其它字组合。</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36" w:name="_Toc17981"/>
            <w:r>
              <w:rPr>
                <w:rFonts w:hint="eastAsia"/>
                <w:lang w:val="en-GB"/>
              </w:rPr>
              <w:t>第二十四条   道路重名调整的原则</w:t>
            </w:r>
            <w:bookmarkEnd w:id="36"/>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（一）优先保留高等级道路的名称；</w:t>
            </w:r>
          </w:p>
          <w:p>
            <w:pPr>
              <w:pStyle w:val="28"/>
              <w:rPr>
                <w:rFonts w:hint="eastAsia"/>
              </w:rPr>
            </w:pPr>
            <w:r>
              <w:rPr>
                <w:rFonts w:hint="eastAsia"/>
              </w:rPr>
              <w:t>（二）当重名道路的等级相当时，适用下列原则：</w:t>
            </w:r>
          </w:p>
          <w:p>
            <w:pPr>
              <w:pStyle w:val="28"/>
              <w:rPr>
                <w:rFonts w:hint="eastAsia"/>
              </w:rPr>
            </w:pPr>
            <w:r>
              <w:rPr>
                <w:rFonts w:hint="eastAsia"/>
              </w:rPr>
              <w:t>1）优先保留更改成本较高的道路名称；</w:t>
            </w:r>
          </w:p>
          <w:p>
            <w:pPr>
              <w:pStyle w:val="28"/>
              <w:rPr>
                <w:rFonts w:hint="eastAsia"/>
              </w:rPr>
            </w:pPr>
            <w:r>
              <w:rPr>
                <w:rFonts w:hint="eastAsia"/>
              </w:rPr>
              <w:t>2）优先保留等级高的道路名称；</w:t>
            </w:r>
          </w:p>
          <w:p>
            <w:pPr>
              <w:pStyle w:val="28"/>
              <w:rPr>
                <w:rFonts w:hint="eastAsia"/>
              </w:rPr>
            </w:pPr>
            <w:r>
              <w:rPr>
                <w:rFonts w:hint="eastAsia"/>
              </w:rPr>
              <w:t>3）优先保留道路长度较长的道路的名称；</w:t>
            </w:r>
          </w:p>
          <w:p>
            <w:pPr>
              <w:pStyle w:val="28"/>
              <w:rPr>
                <w:rFonts w:hint="eastAsia"/>
              </w:rPr>
            </w:pPr>
            <w:r>
              <w:rPr>
                <w:rFonts w:hint="eastAsia"/>
              </w:rPr>
              <w:t>4）优先保留使用时间较早的道路名称。</w:t>
            </w:r>
          </w:p>
        </w:tc>
      </w:tr>
      <w:tr>
        <w:tblPrEx>
          <w:tblCellMar>
            <w:top w:w="6" w:type="dxa"/>
            <w:left w:w="108" w:type="dxa"/>
            <w:bottom w:w="6" w:type="dxa"/>
            <w:right w:w="108" w:type="dxa"/>
          </w:tblCellMar>
        </w:tblPrEx>
        <w:trPr>
          <w:trHeight w:val="112" w:hRule="atLeast"/>
        </w:trPr>
        <w:tc>
          <w:tcPr>
            <w:tcW w:w="5000" w:type="pct"/>
            <w:gridSpan w:val="2"/>
          </w:tcPr>
          <w:p>
            <w:pPr>
              <w:pStyle w:val="3"/>
              <w:spacing w:before="240" w:after="60" w:line="415" w:lineRule="auto"/>
              <w:jc w:val="left"/>
              <w:rPr>
                <w:rFonts w:hint="eastAsia"/>
              </w:rPr>
            </w:pPr>
            <w:bookmarkStart w:id="37" w:name="_Toc8215"/>
            <w:r>
              <w:rPr>
                <w:rFonts w:hint="eastAsia"/>
                <w:lang w:val="en-GB"/>
              </w:rPr>
              <w:t>第二十五条   道路重名处理方法</w:t>
            </w:r>
            <w:bookmarkEnd w:id="37"/>
          </w:p>
        </w:tc>
      </w:tr>
      <w:tr>
        <w:tblPrEx>
          <w:tblCellMar>
            <w:top w:w="6" w:type="dxa"/>
            <w:left w:w="108" w:type="dxa"/>
            <w:bottom w:w="6" w:type="dxa"/>
            <w:right w:w="108" w:type="dxa"/>
          </w:tblCellMar>
        </w:tblPrEx>
        <w:trPr>
          <w:trHeight w:val="112" w:hRule="atLeast"/>
        </w:trPr>
        <w:tc>
          <w:tcPr>
            <w:tcW w:w="876" w:type="pct"/>
          </w:tcPr>
          <w:p>
            <w:pPr>
              <w:pStyle w:val="28"/>
              <w:rPr>
                <w:rFonts w:hint="eastAsia"/>
              </w:rPr>
            </w:pPr>
          </w:p>
        </w:tc>
        <w:tc>
          <w:tcPr>
            <w:tcW w:w="4123" w:type="pct"/>
          </w:tcPr>
          <w:p>
            <w:pPr>
              <w:pStyle w:val="28"/>
              <w:rPr>
                <w:rFonts w:hint="eastAsia"/>
              </w:rPr>
            </w:pPr>
            <w:r>
              <w:rPr>
                <w:rFonts w:hint="eastAsia"/>
              </w:rPr>
              <w:t>1）对于重名的地名，只能保留一处地理实体使用原地名。</w:t>
            </w:r>
          </w:p>
          <w:p>
            <w:pPr>
              <w:pStyle w:val="28"/>
              <w:rPr>
                <w:rFonts w:hint="eastAsia"/>
              </w:rPr>
            </w:pPr>
            <w:r>
              <w:rPr>
                <w:rFonts w:hint="eastAsia"/>
              </w:rPr>
              <w:t>2）更名可采取在专名中增加区片地名或表示</w:t>
            </w:r>
            <w:r>
              <w:t>方位、大小、形状、颜色</w:t>
            </w:r>
            <w:r>
              <w:rPr>
                <w:rFonts w:hint="eastAsia"/>
              </w:rPr>
              <w:t>等性状的字词的方式，也可</w:t>
            </w:r>
            <w:r>
              <w:t>启用古名、别名、雅名、曾用名等，</w:t>
            </w:r>
            <w:r>
              <w:rPr>
                <w:rFonts w:hint="eastAsia"/>
              </w:rPr>
              <w:t>或重新命名。</w:t>
            </w:r>
          </w:p>
        </w:tc>
      </w:tr>
      <w:tr>
        <w:tblPrEx>
          <w:tblCellMar>
            <w:top w:w="6" w:type="dxa"/>
            <w:left w:w="108" w:type="dxa"/>
            <w:bottom w:w="6" w:type="dxa"/>
            <w:right w:w="108" w:type="dxa"/>
          </w:tblCellMar>
        </w:tblPrEx>
        <w:trPr>
          <w:trHeight w:val="407" w:hRule="atLeast"/>
        </w:trPr>
        <w:tc>
          <w:tcPr>
            <w:tcW w:w="5000" w:type="pct"/>
            <w:gridSpan w:val="2"/>
          </w:tcPr>
          <w:p>
            <w:pPr>
              <w:pStyle w:val="3"/>
              <w:spacing w:before="240" w:beforeLines="-2147483648" w:after="60"/>
              <w:jc w:val="left"/>
              <w:rPr>
                <w:rFonts w:hint="eastAsia"/>
              </w:rPr>
            </w:pPr>
            <w:bookmarkStart w:id="38" w:name="_Toc14387"/>
            <w:r>
              <w:rPr>
                <w:rFonts w:hint="eastAsia"/>
                <w:lang w:val="en-GB"/>
              </w:rPr>
              <w:t>第二十六条   命名方案</w:t>
            </w:r>
            <w:bookmarkEnd w:id="38"/>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60条规划道路命名方案一览表，见附表。</w:t>
            </w:r>
          </w:p>
        </w:tc>
      </w:tr>
    </w:tbl>
    <w:p>
      <w:pPr>
        <w:pStyle w:val="2"/>
        <w:spacing w:before="960" w:after="960"/>
      </w:pPr>
      <w:bookmarkStart w:id="39" w:name="_Toc8596"/>
      <w:r>
        <w:rPr>
          <w:rFonts w:hint="eastAsia"/>
        </w:rPr>
        <w:t>第六章  开敞空间名称规划</w:t>
      </w:r>
      <w:bookmarkEnd w:id="39"/>
    </w:p>
    <w:tbl>
      <w:tblPr>
        <w:tblStyle w:val="21"/>
        <w:tblW w:w="5000" w:type="pct"/>
        <w:tblInd w:w="0" w:type="dxa"/>
        <w:tblLayout w:type="autofit"/>
        <w:tblCellMar>
          <w:top w:w="6" w:type="dxa"/>
          <w:left w:w="108" w:type="dxa"/>
          <w:bottom w:w="6" w:type="dxa"/>
          <w:right w:w="108" w:type="dxa"/>
        </w:tblCellMar>
      </w:tblPr>
      <w:tblGrid>
        <w:gridCol w:w="1832"/>
        <w:gridCol w:w="8638"/>
      </w:tblGrid>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40" w:name="_Toc10305"/>
            <w:r>
              <w:rPr>
                <w:rFonts w:hint="eastAsia"/>
                <w:lang w:val="en-GB"/>
              </w:rPr>
              <w:t>第二十七条   规划对象</w:t>
            </w:r>
            <w:bookmarkEnd w:id="40"/>
          </w:p>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rPr>
                <w:rFonts w:hint="eastAsia"/>
              </w:rPr>
            </w:pPr>
            <w:r>
              <w:rPr>
                <w:rFonts w:hint="eastAsia"/>
              </w:rPr>
              <w:t>本次规划仅对“一城两园”现状已建成的和《惠来县国土空间总体规划》《揭阳滨海新区“一城两园”总体规划》中规划的开敞空间名称进行统筹规划指导。</w:t>
            </w:r>
          </w:p>
        </w:tc>
      </w:tr>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41" w:name="_Toc1017"/>
            <w:r>
              <w:rPr>
                <w:rFonts w:hint="eastAsia"/>
                <w:lang w:val="en-GB"/>
              </w:rPr>
              <w:t>第二十八条   城市广场公园名称规划原则</w:t>
            </w:r>
            <w:bookmarkEnd w:id="41"/>
          </w:p>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rPr>
                <w:rFonts w:hint="eastAsia"/>
              </w:rPr>
            </w:pPr>
            <w:r>
              <w:rPr>
                <w:rFonts w:hint="eastAsia"/>
              </w:rPr>
              <w:t>1）城市广场以“广场”为通名；</w:t>
            </w:r>
          </w:p>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rPr>
                <w:rFonts w:hint="eastAsia"/>
              </w:rPr>
            </w:pPr>
            <w:r>
              <w:rPr>
                <w:rFonts w:hint="eastAsia"/>
              </w:rPr>
              <w:t>2）公园、公共绿地可以“公园”“园”“林”等为通名；</w:t>
            </w:r>
          </w:p>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rPr>
                <w:rFonts w:hint="eastAsia"/>
              </w:rPr>
            </w:pPr>
            <w:r>
              <w:rPr>
                <w:rFonts w:hint="eastAsia"/>
              </w:rPr>
              <w:t>3）动物园、植物园分别以“动物园”“植物园”为通名；</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42" w:name="_Toc14598"/>
            <w:r>
              <w:rPr>
                <w:rFonts w:hint="eastAsia"/>
                <w:lang w:val="en-GB"/>
              </w:rPr>
              <w:t>第二十九条   规划方案</w:t>
            </w:r>
            <w:bookmarkEnd w:id="42"/>
          </w:p>
        </w:tc>
      </w:tr>
      <w:tr>
        <w:tblPrEx>
          <w:tblCellMar>
            <w:top w:w="6" w:type="dxa"/>
            <w:left w:w="108" w:type="dxa"/>
            <w:bottom w:w="6" w:type="dxa"/>
            <w:right w:w="108" w:type="dxa"/>
          </w:tblCellMar>
        </w:tblPrEx>
        <w:tc>
          <w:tcPr>
            <w:tcW w:w="875" w:type="pct"/>
          </w:tcPr>
          <w:p>
            <w:pPr>
              <w:pStyle w:val="28"/>
              <w:rPr>
                <w:rFonts w:hint="eastAsia"/>
              </w:rPr>
            </w:pPr>
          </w:p>
        </w:tc>
        <w:tc>
          <w:tcPr>
            <w:tcW w:w="4124" w:type="pct"/>
          </w:tcPr>
          <w:p>
            <w:pPr>
              <w:pStyle w:val="28"/>
              <w:rPr>
                <w:rFonts w:hint="eastAsia"/>
              </w:rPr>
            </w:pPr>
            <w:r>
              <w:rPr>
                <w:rFonts w:hint="eastAsia"/>
              </w:rPr>
              <w:t>开敞空间名称规划方案详见附表。</w:t>
            </w:r>
          </w:p>
        </w:tc>
      </w:tr>
    </w:tbl>
    <w:p>
      <w:pPr>
        <w:pStyle w:val="2"/>
        <w:spacing w:before="960" w:after="960"/>
      </w:pPr>
      <w:bookmarkStart w:id="43" w:name="_Toc15095"/>
      <w:r>
        <w:rPr>
          <w:rFonts w:hint="eastAsia"/>
        </w:rPr>
        <w:t>第七章  地名文化保护规划</w:t>
      </w:r>
      <w:bookmarkEnd w:id="43"/>
    </w:p>
    <w:tbl>
      <w:tblPr>
        <w:tblStyle w:val="21"/>
        <w:tblW w:w="5000" w:type="pct"/>
        <w:tblInd w:w="0" w:type="dxa"/>
        <w:tblLayout w:type="autofit"/>
        <w:tblCellMar>
          <w:top w:w="6" w:type="dxa"/>
          <w:left w:w="108" w:type="dxa"/>
          <w:bottom w:w="6" w:type="dxa"/>
          <w:right w:w="108" w:type="dxa"/>
        </w:tblCellMar>
      </w:tblPr>
      <w:tblGrid>
        <w:gridCol w:w="1893"/>
        <w:gridCol w:w="8577"/>
      </w:tblGrid>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44" w:name="_Toc9420"/>
            <w:r>
              <w:rPr>
                <w:rFonts w:hint="eastAsia"/>
                <w:lang w:val="en-GB"/>
              </w:rPr>
              <w:t>第三十条   保护目标</w:t>
            </w:r>
            <w:bookmarkEnd w:id="44"/>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地名文化保护的目标是传承及弘扬惠来县“一城两园”的老地名，展示地名文化的民族性、地域性特点，增强市民归属感，</w:t>
            </w:r>
            <w:r>
              <w:t>提高城市的知名度</w:t>
            </w:r>
            <w:r>
              <w:rPr>
                <w:rFonts w:hint="eastAsia"/>
              </w:rPr>
              <w:t>和</w:t>
            </w:r>
            <w:r>
              <w:t>美誉度，塑造城市良好的形象</w:t>
            </w:r>
            <w:r>
              <w:rPr>
                <w:rFonts w:hint="eastAsia"/>
              </w:rPr>
              <w:t>。</w:t>
            </w:r>
          </w:p>
        </w:tc>
      </w:tr>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45" w:name="_Toc24451"/>
            <w:r>
              <w:rPr>
                <w:rFonts w:hint="eastAsia"/>
                <w:lang w:val="en-GB"/>
              </w:rPr>
              <w:t>第三十一条   保护原则</w:t>
            </w:r>
            <w:bookmarkEnd w:id="45"/>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1、保证老地名稳定性</w:t>
            </w:r>
          </w:p>
          <w:p>
            <w:pPr>
              <w:pStyle w:val="28"/>
              <w:rPr>
                <w:rFonts w:hint="eastAsia"/>
              </w:rPr>
            </w:pPr>
            <w:r>
              <w:rPr>
                <w:rFonts w:hint="eastAsia"/>
              </w:rPr>
              <w:t>保证老地名稳定性，能不改的就不改，是保护老地名的首要原则。对不妨碍社会经济的发展的老地名，必须保证其稳定性，不得更改。如果经过论证，某个老地名确实妨碍社会经济的发展，如读音有歧义的地名，这样的地名是应该更改。</w:t>
            </w:r>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2、以“用”为主，以“记”为辅，多种形式相结合。</w:t>
            </w:r>
          </w:p>
          <w:p>
            <w:pPr>
              <w:pStyle w:val="28"/>
              <w:rPr>
                <w:rFonts w:hint="eastAsia"/>
              </w:rPr>
            </w:pPr>
            <w:r>
              <w:rPr>
                <w:rFonts w:hint="eastAsia"/>
              </w:rPr>
              <w:t>老地名的保护需要尽量使用老地名，实在不能用的老地名应该记录在册，只有这样才能最大范围的保护老地名。</w:t>
            </w:r>
          </w:p>
        </w:tc>
      </w:tr>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46" w:name="_Toc12582"/>
            <w:r>
              <w:rPr>
                <w:rFonts w:hint="eastAsia"/>
                <w:lang w:val="en-GB"/>
              </w:rPr>
              <w:t>第三十二条   保护对象</w:t>
            </w:r>
            <w:bookmarkEnd w:id="46"/>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1、惠来县“一城两园”范围内形成于解放前的地名</w:t>
            </w:r>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老地名和历史地名主要分为自然地理实体地名和居民点地名两类（见附表）。</w:t>
            </w:r>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2、其它具有重要文化意义的地名</w:t>
            </w:r>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主要指省、县级文物保护单位的名称（见附表）。</w:t>
            </w:r>
          </w:p>
        </w:tc>
      </w:tr>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47" w:name="_Toc14228"/>
            <w:r>
              <w:rPr>
                <w:rFonts w:hint="eastAsia"/>
                <w:lang w:val="en-GB"/>
              </w:rPr>
              <w:t>第三十三条   保护内容</w:t>
            </w:r>
            <w:bookmarkEnd w:id="47"/>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1、地名的书写形式和普通话读音、广东话读音及来源方言的读音；</w:t>
            </w:r>
          </w:p>
          <w:p>
            <w:pPr>
              <w:pStyle w:val="28"/>
              <w:rPr>
                <w:rFonts w:hint="eastAsia"/>
              </w:rPr>
            </w:pPr>
            <w:r>
              <w:rPr>
                <w:rFonts w:hint="eastAsia"/>
              </w:rPr>
              <w:t>2、地名指位的地域（或地理实体）的专有性和稳定性。</w:t>
            </w:r>
          </w:p>
        </w:tc>
      </w:tr>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48" w:name="_Toc28727"/>
            <w:r>
              <w:rPr>
                <w:rFonts w:hint="eastAsia"/>
                <w:lang w:val="en-GB"/>
              </w:rPr>
              <w:t>第三十四条   保护对策</w:t>
            </w:r>
            <w:bookmarkEnd w:id="48"/>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1、</w:t>
            </w:r>
            <w:r>
              <w:rPr>
                <w:rFonts w:hint="eastAsia"/>
                <w:lang w:val="en-GB"/>
              </w:rPr>
              <w:t>尽快对老地名进行普查，并建立老地名档案</w:t>
            </w:r>
          </w:p>
          <w:p>
            <w:pPr>
              <w:pStyle w:val="28"/>
              <w:rPr>
                <w:rFonts w:hint="eastAsia"/>
              </w:rPr>
            </w:pPr>
            <w:r>
              <w:t>地名管理部门</w:t>
            </w:r>
            <w:r>
              <w:rPr>
                <w:rFonts w:hint="eastAsia"/>
              </w:rPr>
              <w:t>应</w:t>
            </w:r>
            <w:r>
              <w:t>开展专门的老地名研究工作，对老地名进行调查摸底、逐条梳理，并广泛收集有关史料典籍和档案资料，开展详实细致的考证和研究工作，界定确需保护的老地名的范围和数目，然后让这些老地名标准化。</w:t>
            </w:r>
          </w:p>
        </w:tc>
      </w:tr>
      <w:tr>
        <w:tblPrEx>
          <w:tblCellMar>
            <w:top w:w="6" w:type="dxa"/>
            <w:left w:w="108" w:type="dxa"/>
            <w:bottom w:w="6" w:type="dxa"/>
            <w:right w:w="108" w:type="dxa"/>
          </w:tblCellMar>
        </w:tblPrEx>
        <w:trPr>
          <w:trHeight w:val="112" w:hRule="atLeast"/>
        </w:trPr>
        <w:tc>
          <w:tcPr>
            <w:tcW w:w="904" w:type="pct"/>
          </w:tcPr>
          <w:p>
            <w:pPr>
              <w:pStyle w:val="28"/>
              <w:rPr>
                <w:rFonts w:hint="eastAsia"/>
              </w:rPr>
            </w:pPr>
          </w:p>
        </w:tc>
        <w:tc>
          <w:tcPr>
            <w:tcW w:w="4095" w:type="pct"/>
          </w:tcPr>
          <w:p>
            <w:pPr>
              <w:pStyle w:val="28"/>
              <w:rPr>
                <w:rFonts w:hint="eastAsia"/>
              </w:rPr>
            </w:pPr>
            <w:r>
              <w:rPr>
                <w:rFonts w:hint="eastAsia"/>
              </w:rPr>
              <w:t>2、谨慎处理老地名的撤销或合并</w:t>
            </w:r>
          </w:p>
          <w:p>
            <w:pPr>
              <w:pStyle w:val="28"/>
              <w:rPr>
                <w:rFonts w:hint="eastAsia"/>
              </w:rPr>
            </w:pPr>
            <w:r>
              <w:rPr>
                <w:rFonts w:hint="eastAsia"/>
              </w:rPr>
              <w:t>从保持地名稳定性、保护并弘扬地名文化的角度出发，对老地名的撤销或合并应该持谨慎的态度，并应开展广泛的公众咨询，听取广大人民群众的意见。</w:t>
            </w:r>
          </w:p>
        </w:tc>
      </w:tr>
      <w:tr>
        <w:tblPrEx>
          <w:tblCellMar>
            <w:top w:w="6" w:type="dxa"/>
            <w:left w:w="108" w:type="dxa"/>
            <w:bottom w:w="6" w:type="dxa"/>
            <w:right w:w="108" w:type="dxa"/>
          </w:tblCellMar>
        </w:tblPrEx>
        <w:trPr>
          <w:trHeight w:val="112" w:hRule="atLeast"/>
        </w:trPr>
        <w:tc>
          <w:tcPr>
            <w:tcW w:w="904" w:type="pct"/>
          </w:tcPr>
          <w:p>
            <w:pPr>
              <w:pStyle w:val="28"/>
              <w:rPr>
                <w:rFonts w:hint="eastAsia"/>
              </w:rPr>
            </w:pPr>
          </w:p>
        </w:tc>
        <w:tc>
          <w:tcPr>
            <w:tcW w:w="4095" w:type="pct"/>
          </w:tcPr>
          <w:p>
            <w:pPr>
              <w:pStyle w:val="28"/>
              <w:rPr>
                <w:rFonts w:hint="eastAsia"/>
              </w:rPr>
            </w:pPr>
            <w:r>
              <w:rPr>
                <w:rFonts w:hint="eastAsia"/>
              </w:rPr>
              <w:t>3、对老地名的派生利用进行系统研究，提出指引</w:t>
            </w:r>
          </w:p>
          <w:p>
            <w:pPr>
              <w:pStyle w:val="28"/>
              <w:rPr>
                <w:rFonts w:hint="eastAsia"/>
              </w:rPr>
            </w:pPr>
            <w:r>
              <w:rPr>
                <w:rFonts w:hint="eastAsia"/>
              </w:rPr>
              <w:t>将那些有历史及社会文化意义的老地名重新启用或派生到与之相关联的其它人文地理实体上，使这些老地名通过广泛的社会使用而得到保留与传承。</w:t>
            </w:r>
          </w:p>
          <w:p>
            <w:pPr>
              <w:pStyle w:val="28"/>
              <w:rPr>
                <w:rFonts w:hint="eastAsia"/>
              </w:rPr>
            </w:pPr>
            <w:r>
              <w:rPr>
                <w:rFonts w:hint="eastAsia"/>
              </w:rPr>
              <w:t>对老地名的派生利用进行系统研究，提出指引，使老地名地遵循地名命名规则，合理、系统地进行派生利用。</w:t>
            </w:r>
          </w:p>
        </w:tc>
      </w:tr>
      <w:tr>
        <w:tblPrEx>
          <w:tblCellMar>
            <w:top w:w="6" w:type="dxa"/>
            <w:left w:w="108" w:type="dxa"/>
            <w:bottom w:w="6" w:type="dxa"/>
            <w:right w:w="108" w:type="dxa"/>
          </w:tblCellMar>
        </w:tblPrEx>
        <w:trPr>
          <w:trHeight w:val="112" w:hRule="atLeast"/>
        </w:trPr>
        <w:tc>
          <w:tcPr>
            <w:tcW w:w="904" w:type="pct"/>
          </w:tcPr>
          <w:p>
            <w:pPr>
              <w:pStyle w:val="28"/>
              <w:rPr>
                <w:rFonts w:hint="eastAsia"/>
              </w:rPr>
            </w:pPr>
          </w:p>
        </w:tc>
        <w:tc>
          <w:tcPr>
            <w:tcW w:w="4095" w:type="pct"/>
          </w:tcPr>
          <w:p>
            <w:pPr>
              <w:pStyle w:val="28"/>
              <w:rPr>
                <w:rFonts w:hint="eastAsia"/>
              </w:rPr>
            </w:pPr>
            <w:r>
              <w:rPr>
                <w:rFonts w:hint="eastAsia"/>
              </w:rPr>
              <w:t>4、加强老地名相关标识的建设</w:t>
            </w:r>
          </w:p>
          <w:p>
            <w:pPr>
              <w:pStyle w:val="28"/>
              <w:rPr>
                <w:rFonts w:hint="eastAsia"/>
              </w:rPr>
            </w:pPr>
            <w:r>
              <w:rPr>
                <w:rFonts w:hint="eastAsia"/>
              </w:rPr>
              <w:t>对受保护的地名实施地理标识工程，全面、广泛树立受保护地名的地理标志向社会展示。</w:t>
            </w:r>
          </w:p>
          <w:p>
            <w:pPr>
              <w:pStyle w:val="28"/>
              <w:rPr>
                <w:rFonts w:hint="eastAsia"/>
              </w:rPr>
            </w:pPr>
            <w:r>
              <w:rPr>
                <w:rFonts w:hint="eastAsia"/>
              </w:rPr>
              <w:t>地理标识工程包括对现仍沿用的古地名和有丰富文化内涵的老地名设立彰显性的地理标识，还包括对曾经长期使用、但后来消失了的古地名。如：陇头、彭家田、下谢、皆美、胶田、坑田、尚颜、赤洲、鳌头。</w:t>
            </w:r>
          </w:p>
          <w:p>
            <w:pPr>
              <w:pStyle w:val="28"/>
              <w:rPr>
                <w:rFonts w:hint="eastAsia"/>
              </w:rPr>
            </w:pPr>
            <w:r>
              <w:rPr>
                <w:rFonts w:hint="eastAsia"/>
              </w:rPr>
              <w:t>标识的内容应包括地名、产生年代、名称出典和含义、曾使用的其他名称（对已经消失但有彰显价值的地名，还应有消失的原因和年代）。</w:t>
            </w:r>
          </w:p>
        </w:tc>
      </w:tr>
      <w:tr>
        <w:tblPrEx>
          <w:tblCellMar>
            <w:top w:w="6" w:type="dxa"/>
            <w:left w:w="108" w:type="dxa"/>
            <w:bottom w:w="6" w:type="dxa"/>
            <w:right w:w="108" w:type="dxa"/>
          </w:tblCellMar>
        </w:tblPrEx>
        <w:trPr>
          <w:trHeight w:val="112" w:hRule="atLeast"/>
        </w:trPr>
        <w:tc>
          <w:tcPr>
            <w:tcW w:w="904" w:type="pct"/>
          </w:tcPr>
          <w:p>
            <w:pPr>
              <w:pStyle w:val="28"/>
              <w:rPr>
                <w:rFonts w:hint="eastAsia"/>
              </w:rPr>
            </w:pPr>
          </w:p>
        </w:tc>
        <w:tc>
          <w:tcPr>
            <w:tcW w:w="4095" w:type="pct"/>
          </w:tcPr>
          <w:p>
            <w:pPr>
              <w:pStyle w:val="28"/>
              <w:rPr>
                <w:rFonts w:hint="eastAsia"/>
              </w:rPr>
            </w:pPr>
            <w:r>
              <w:rPr>
                <w:rFonts w:hint="eastAsia"/>
              </w:rPr>
              <w:t>5、加强市民对老地名的认识</w:t>
            </w:r>
          </w:p>
          <w:p>
            <w:pPr>
              <w:pStyle w:val="28"/>
              <w:rPr>
                <w:rFonts w:hint="eastAsia"/>
              </w:rPr>
            </w:pPr>
            <w:r>
              <w:rPr>
                <w:rFonts w:hint="eastAsia"/>
              </w:rPr>
              <w:t>通过多种形式的宣传，结合必要的地名命名、更名的公众参与活动，并配合城市历史文化活动组织开展，加强社会公众对老地名及其所反映的城市历史文化的深入了解，真正接受、主动保护利用老地名。</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49" w:name="_Toc26810"/>
            <w:r>
              <w:rPr>
                <w:rFonts w:hint="eastAsia"/>
                <w:lang w:val="en-GB"/>
              </w:rPr>
              <w:t>第三十五条   近期工作</w:t>
            </w:r>
            <w:bookmarkEnd w:id="49"/>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1、尽快开展全市老地名（历史地名）普查，使老地名标准化和标识化。</w:t>
            </w:r>
          </w:p>
          <w:p>
            <w:pPr>
              <w:pStyle w:val="28"/>
              <w:rPr>
                <w:rFonts w:hint="eastAsia"/>
              </w:rPr>
            </w:pPr>
            <w:r>
              <w:rPr>
                <w:rFonts w:hint="eastAsia"/>
              </w:rPr>
              <w:t>对老地名做深入的普查，并且确定需标准化的老地名的名单，统一进行标准化的处理。并且对标准化后的老地名和不再使用的历史地名在其指代的地理位置或地理实体分别进行不同的标识。在此阶段，应优先对文物保护单位作地名的标识。</w:t>
            </w:r>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2、通过区片划分，派生利用老地名和历史地名。</w:t>
            </w:r>
          </w:p>
          <w:p>
            <w:pPr>
              <w:pStyle w:val="28"/>
              <w:rPr>
                <w:rFonts w:hint="eastAsia"/>
              </w:rPr>
            </w:pPr>
            <w:r>
              <w:rPr>
                <w:rFonts w:hint="eastAsia"/>
              </w:rPr>
              <w:t>结合区片划分命名的工作，尊重当地使用习惯，派生利用当地老地名，尽快使一批常用老地名的指代范围明确下来，并使地名标准化。</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50" w:name="_Toc17755"/>
            <w:r>
              <w:rPr>
                <w:rFonts w:hint="eastAsia"/>
                <w:lang w:val="en-GB"/>
              </w:rPr>
              <w:t>第三十六条   远期工作</w:t>
            </w:r>
            <w:bookmarkEnd w:id="50"/>
          </w:p>
        </w:tc>
      </w:tr>
      <w:tr>
        <w:tblPrEx>
          <w:tblCellMar>
            <w:top w:w="6" w:type="dxa"/>
            <w:left w:w="108" w:type="dxa"/>
            <w:bottom w:w="6" w:type="dxa"/>
            <w:right w:w="108" w:type="dxa"/>
          </w:tblCellMar>
        </w:tblPrEx>
        <w:tc>
          <w:tcPr>
            <w:tcW w:w="904" w:type="pct"/>
          </w:tcPr>
          <w:p>
            <w:pPr>
              <w:pStyle w:val="28"/>
              <w:rPr>
                <w:rFonts w:hint="eastAsia"/>
              </w:rPr>
            </w:pPr>
          </w:p>
        </w:tc>
        <w:tc>
          <w:tcPr>
            <w:tcW w:w="4095" w:type="pct"/>
          </w:tcPr>
          <w:p>
            <w:pPr>
              <w:pStyle w:val="28"/>
              <w:rPr>
                <w:rFonts w:hint="eastAsia"/>
              </w:rPr>
            </w:pPr>
            <w:r>
              <w:rPr>
                <w:rFonts w:hint="eastAsia"/>
              </w:rPr>
              <w:t>需要对老地名进行系统的保护性研究，突显惠来县文化特色，为进一步保护利用老地名提出指引。</w:t>
            </w:r>
          </w:p>
        </w:tc>
      </w:tr>
    </w:tbl>
    <w:p>
      <w:pPr>
        <w:pStyle w:val="2"/>
        <w:spacing w:before="960" w:after="960"/>
      </w:pPr>
      <w:bookmarkStart w:id="51" w:name="_Toc5291"/>
      <w:r>
        <w:rPr>
          <w:rFonts w:hint="eastAsia"/>
        </w:rPr>
        <w:t>第八章  规划实施的保障措施</w:t>
      </w:r>
      <w:bookmarkEnd w:id="51"/>
    </w:p>
    <w:tbl>
      <w:tblPr>
        <w:tblStyle w:val="21"/>
        <w:tblW w:w="5000" w:type="pct"/>
        <w:tblInd w:w="0" w:type="dxa"/>
        <w:tblLayout w:type="autofit"/>
        <w:tblCellMar>
          <w:top w:w="6" w:type="dxa"/>
          <w:left w:w="108" w:type="dxa"/>
          <w:bottom w:w="6" w:type="dxa"/>
          <w:right w:w="108" w:type="dxa"/>
        </w:tblCellMar>
      </w:tblPr>
      <w:tblGrid>
        <w:gridCol w:w="1834"/>
        <w:gridCol w:w="8636"/>
      </w:tblGrid>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52" w:name="_Toc4117"/>
            <w:r>
              <w:rPr>
                <w:rFonts w:hint="eastAsia"/>
                <w:lang w:val="en-GB"/>
              </w:rPr>
              <w:t>第三十七条   建立贯彻执行地名规划的规章制度</w:t>
            </w:r>
            <w:bookmarkEnd w:id="52"/>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科学地名网络的形成，在一定程度上受制于政府各相关行政主管部门及一些非政府组织，涉及城市建设投资的各个方面，需要有关各方共同遵守本规划的各项原则和规定，才能使制定的地名规划真正落到实处。</w:t>
            </w:r>
          </w:p>
        </w:tc>
      </w:tr>
      <w:tr>
        <w:tblPrEx>
          <w:tblCellMar>
            <w:top w:w="6" w:type="dxa"/>
            <w:left w:w="108" w:type="dxa"/>
            <w:bottom w:w="6" w:type="dxa"/>
            <w:right w:w="108" w:type="dxa"/>
          </w:tblCellMar>
        </w:tblPrEx>
        <w:trPr>
          <w:trHeight w:val="112" w:hRule="atLeast"/>
        </w:trPr>
        <w:tc>
          <w:tcPr>
            <w:tcW w:w="876" w:type="pct"/>
          </w:tcPr>
          <w:p>
            <w:pPr>
              <w:pStyle w:val="28"/>
              <w:rPr>
                <w:rFonts w:hint="eastAsia"/>
              </w:rPr>
            </w:pPr>
          </w:p>
        </w:tc>
        <w:tc>
          <w:tcPr>
            <w:tcW w:w="4123" w:type="pct"/>
          </w:tcPr>
          <w:p>
            <w:pPr>
              <w:pStyle w:val="28"/>
              <w:rPr>
                <w:rFonts w:hint="eastAsia"/>
              </w:rPr>
            </w:pPr>
            <w:r>
              <w:rPr>
                <w:rFonts w:hint="eastAsia"/>
              </w:rPr>
              <w:t>因此，建立贯彻执行地名规划的规章制度十分必要，应尽快编制出台相关的地方性地名管理法规，要求行政管理、项目审批、工程建设、房地产开发等各有关部门在办理与地名相关事项时，严格遵守规划的相关规定，协助做好地名的监督、管理工作。</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53" w:name="_Toc22261"/>
            <w:r>
              <w:rPr>
                <w:rFonts w:hint="eastAsia"/>
                <w:lang w:val="en-GB"/>
              </w:rPr>
              <w:t>第三十八条   完善地名标志的设置</w:t>
            </w:r>
            <w:bookmarkEnd w:id="53"/>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地名标志是社会文明和城市服务体系水准的重要体现，是巩固地名管理成果并全方位提供社会服务的重要措施，也是标准地名提供社会使用最直观、实用的重要途径。</w:t>
            </w:r>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地名标志的规格和形式，凡国家和省已统一规定的，按统一规定制作；国家或省没有统一规定的，由市地名主管部门对地名标志的质料、形式、色彩、规格等做出规定。新的地名正式产生后，要尽快设置地名标志。在对老地名或历史地名的保护方面，此举也尤为重要。</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54" w:name="_Toc14187"/>
            <w:r>
              <w:rPr>
                <w:rFonts w:hint="eastAsia"/>
                <w:lang w:val="en-GB"/>
              </w:rPr>
              <w:t>第三十九条   建立即时地名信息系统</w:t>
            </w:r>
            <w:bookmarkEnd w:id="54"/>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建立即时地名信息系统，是加强日常地名管理，贯彻实施地名规划最科学、快捷的手段，是提高管理效率和管理透明度的有效措施，同时还可为规划方案的调整、续编，提供资料依据和基础准备。</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55" w:name="_Toc5490"/>
            <w:r>
              <w:rPr>
                <w:rFonts w:hint="eastAsia"/>
                <w:lang w:val="en-GB"/>
              </w:rPr>
              <w:t>第四十条     重视地名档案的管理</w:t>
            </w:r>
            <w:bookmarkEnd w:id="55"/>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地名档案是地名规划及其实施、提供地名社会咨询服务、建立与更新地名信息系统的重要物质基础。地名档案的完整性、系统性，关系地名工作的全局。加强地名档案的管理应成为日常地名工作中一项不容忽视的任务。</w:t>
            </w:r>
          </w:p>
        </w:tc>
      </w:tr>
      <w:tr>
        <w:tblPrEx>
          <w:tblCellMar>
            <w:top w:w="6" w:type="dxa"/>
            <w:left w:w="108" w:type="dxa"/>
            <w:bottom w:w="6" w:type="dxa"/>
            <w:right w:w="108" w:type="dxa"/>
          </w:tblCellMar>
        </w:tblPrEx>
        <w:tc>
          <w:tcPr>
            <w:tcW w:w="5000" w:type="pct"/>
            <w:gridSpan w:val="2"/>
          </w:tcPr>
          <w:p>
            <w:pPr>
              <w:pStyle w:val="3"/>
              <w:spacing w:before="240" w:after="60" w:line="415" w:lineRule="auto"/>
              <w:jc w:val="left"/>
              <w:rPr>
                <w:rFonts w:hint="eastAsia"/>
              </w:rPr>
            </w:pPr>
            <w:bookmarkStart w:id="56" w:name="_Toc24854"/>
            <w:r>
              <w:rPr>
                <w:rFonts w:hint="eastAsia"/>
                <w:lang w:val="en-GB"/>
              </w:rPr>
              <w:t>第四十一条   加强地名宣传和社会服务意识</w:t>
            </w:r>
            <w:bookmarkEnd w:id="56"/>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加强地名标准化的宣传，加强对社会使用地名的监督、检查，提高地名工作的服务质量和效率，从而提高管理的权威性，是推进地名标准化的基本方法。</w:t>
            </w:r>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1、加强对地名法规、规划、管理工作的宣传，提高政府各部门和市民对地名的大局意识和法制观念。</w:t>
            </w:r>
          </w:p>
          <w:p>
            <w:pPr>
              <w:pStyle w:val="28"/>
              <w:rPr>
                <w:rFonts w:hint="eastAsia"/>
              </w:rPr>
            </w:pPr>
            <w:r>
              <w:rPr>
                <w:rFonts w:hint="eastAsia"/>
              </w:rPr>
              <w:t>2、提高地名工作的透明度，使公众由关心到知情，进而支持、配合地名管理工作。</w:t>
            </w:r>
          </w:p>
          <w:p>
            <w:pPr>
              <w:pStyle w:val="28"/>
              <w:rPr>
                <w:rFonts w:hint="eastAsia"/>
              </w:rPr>
            </w:pPr>
            <w:r>
              <w:rPr>
                <w:rFonts w:hint="eastAsia"/>
              </w:rPr>
              <w:t>3、根据地名大量新增与频繁变动实际，适时编纂、出版地名录、地名志；每年编辑、出版地名命名（更名）的统计年鉴（或光盘），及时提供政府部门和社会公众的使用。</w:t>
            </w:r>
          </w:p>
        </w:tc>
      </w:tr>
    </w:tbl>
    <w:p>
      <w:pPr>
        <w:pStyle w:val="2"/>
        <w:spacing w:before="960" w:after="960"/>
      </w:pPr>
      <w:bookmarkStart w:id="57" w:name="_Toc24885"/>
      <w:r>
        <w:rPr>
          <w:rFonts w:hint="eastAsia"/>
        </w:rPr>
        <w:t>第九章  附则</w:t>
      </w:r>
      <w:bookmarkEnd w:id="57"/>
    </w:p>
    <w:tbl>
      <w:tblPr>
        <w:tblStyle w:val="21"/>
        <w:tblW w:w="5000" w:type="pct"/>
        <w:tblInd w:w="0" w:type="dxa"/>
        <w:tblLayout w:type="autofit"/>
        <w:tblCellMar>
          <w:top w:w="6" w:type="dxa"/>
          <w:left w:w="108" w:type="dxa"/>
          <w:bottom w:w="6" w:type="dxa"/>
          <w:right w:w="108" w:type="dxa"/>
        </w:tblCellMar>
      </w:tblPr>
      <w:tblGrid>
        <w:gridCol w:w="1834"/>
        <w:gridCol w:w="8636"/>
      </w:tblGrid>
      <w:tr>
        <w:tblPrEx>
          <w:tblCellMar>
            <w:top w:w="6" w:type="dxa"/>
            <w:left w:w="108" w:type="dxa"/>
            <w:bottom w:w="6" w:type="dxa"/>
            <w:right w:w="108" w:type="dxa"/>
          </w:tblCellMar>
        </w:tblPrEx>
        <w:tc>
          <w:tcPr>
            <w:tcW w:w="5000" w:type="pct"/>
            <w:gridSpan w:val="2"/>
          </w:tcPr>
          <w:p>
            <w:pPr>
              <w:pStyle w:val="3"/>
              <w:spacing w:before="240" w:beforeLines="-2147483648" w:after="60"/>
              <w:jc w:val="left"/>
              <w:rPr>
                <w:rFonts w:hint="eastAsia"/>
              </w:rPr>
            </w:pPr>
            <w:bookmarkStart w:id="58" w:name="_Toc15145"/>
            <w:r>
              <w:rPr>
                <w:rFonts w:hint="eastAsia"/>
                <w:lang w:val="en-GB"/>
              </w:rPr>
              <w:t>第四十二条   名词解释</w:t>
            </w:r>
            <w:bookmarkEnd w:id="58"/>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本规划中使用的术语定义如下：</w:t>
            </w:r>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1、</w:t>
            </w:r>
            <w:r>
              <w:t>专名是指地名中用来区分各个地理实体的</w:t>
            </w:r>
            <w:r>
              <w:rPr>
                <w:rFonts w:hint="eastAsia"/>
              </w:rPr>
              <w:t>专有名</w:t>
            </w:r>
            <w:r>
              <w:t>词</w:t>
            </w:r>
            <w:r>
              <w:rPr>
                <w:rFonts w:hint="eastAsia"/>
              </w:rPr>
              <w:t>；</w:t>
            </w:r>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rPr>
              <w:t>2、</w:t>
            </w:r>
            <w:r>
              <w:t>通名是指地名中用来区分地理实体类别的词</w:t>
            </w:r>
            <w:r>
              <w:rPr>
                <w:rFonts w:hint="eastAsia"/>
              </w:rPr>
              <w:t>；</w:t>
            </w:r>
          </w:p>
        </w:tc>
      </w:tr>
      <w:tr>
        <w:tblPrEx>
          <w:tblCellMar>
            <w:top w:w="6" w:type="dxa"/>
            <w:left w:w="108" w:type="dxa"/>
            <w:bottom w:w="6" w:type="dxa"/>
            <w:right w:w="108" w:type="dxa"/>
          </w:tblCellMar>
        </w:tblPrEx>
        <w:tc>
          <w:tcPr>
            <w:tcW w:w="876" w:type="pct"/>
          </w:tcPr>
          <w:p>
            <w:pPr>
              <w:pStyle w:val="28"/>
              <w:rPr>
                <w:rFonts w:hint="eastAsia"/>
              </w:rPr>
            </w:pPr>
          </w:p>
        </w:tc>
        <w:tc>
          <w:tcPr>
            <w:tcW w:w="4123" w:type="pct"/>
          </w:tcPr>
          <w:p>
            <w:pPr>
              <w:pStyle w:val="28"/>
              <w:rPr>
                <w:rFonts w:hint="eastAsia"/>
              </w:rPr>
            </w:pPr>
            <w:r>
              <w:rPr>
                <w:rFonts w:hint="eastAsia"/>
                <w:kern w:val="0"/>
                <w:lang w:val="en-GB"/>
              </w:rPr>
              <w:t>3、地名系统是指以达到为使用者提供高效、便捷寻访方式为目的，因循人的记忆和意向习惯，依城市地籍、规划、建设管理为基础，通过一定的社会通行方式建立起来的地名相互之间的有机联系。</w:t>
            </w:r>
          </w:p>
        </w:tc>
      </w:tr>
    </w:tbl>
    <w:p>
      <w:pPr>
        <w:pStyle w:val="3"/>
        <w:spacing w:before="156" w:beforeLines="50" w:after="0"/>
        <w:jc w:val="both"/>
        <w:rPr>
          <w:rFonts w:hint="eastAsia"/>
        </w:rPr>
      </w:pPr>
      <w:r>
        <w:rPr>
          <w:rFonts w:ascii="黑体"/>
          <w:b/>
          <w:sz w:val="30"/>
          <w:szCs w:val="30"/>
        </w:rPr>
        <w:br w:type="page"/>
      </w:r>
      <w:bookmarkStart w:id="59" w:name="_Toc188153832"/>
      <w:bookmarkStart w:id="60" w:name="_Toc21512"/>
      <w:bookmarkStart w:id="61" w:name="_Toc183489091"/>
      <w:r>
        <w:rPr>
          <w:rFonts w:hint="eastAsia"/>
        </w:rPr>
        <w:t>附表1：片区划分及名称方案一览表</w:t>
      </w:r>
      <w:bookmarkEnd w:id="59"/>
      <w:bookmarkEnd w:id="60"/>
      <w:bookmarkEnd w:id="61"/>
    </w:p>
    <w:tbl>
      <w:tblPr>
        <w:tblStyle w:val="21"/>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名称</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四至及范围情况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老城北</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沈海高速以北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老城西</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盐岭河以西，南环二路以北，沈海高速以南，凤径水渠以东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古城</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沈海高速以南，盐岭河以东，葵和大道以北，东华路以西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老城东</w:t>
            </w:r>
          </w:p>
        </w:tc>
        <w:tc>
          <w:tcPr>
            <w:tcW w:w="8019" w:type="dxa"/>
            <w:vAlign w:val="center"/>
          </w:tcPr>
          <w:p>
            <w:pPr>
              <w:widowControl/>
              <w:rPr>
                <w:rFonts w:hint="eastAsia" w:ascii="宋体" w:hAnsi="宋体" w:cs="宋体"/>
                <w:kern w:val="0"/>
                <w:sz w:val="24"/>
              </w:rPr>
            </w:pPr>
            <w:r>
              <w:rPr>
                <w:rFonts w:hint="eastAsia" w:ascii="宋体" w:hAnsi="宋体" w:cs="宋体"/>
                <w:kern w:val="0"/>
                <w:sz w:val="24"/>
              </w:rPr>
              <w:t>东华路以东，沈海高速以南，雷岭河以西，葵和大道以北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老城南</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葵和大道以南，南环二路以北，雷岭河以西，盐岭河以东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华湖东</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雷岭河以东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高铁站</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南环二路以南，盐岭河以西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新城两岭</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南环二路以南，盐岭河以东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新城鳌头</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角林村、鳌头村、文昌村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新城科技</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赤山村、蔗铺村、横山村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新城神泉</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神农村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新城澳角</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澳角村、石盘村、华家村、溪东村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产业园一区</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新建片区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产业园二区</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新建片区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产业园三区</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新建片区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新城湿地</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华埔村、金东村、华房村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新城半岛</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涂上村、图田村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新城绿景</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钓石村、赤二村、林沟村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大南海河东</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新建片区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大南海炼化</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新建片区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大南海南</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新建片区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大南海中</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新建片区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noWrap/>
            <w:vAlign w:val="center"/>
          </w:tcPr>
          <w:p>
            <w:pPr>
              <w:widowControl/>
              <w:rPr>
                <w:rFonts w:hint="eastAsia" w:ascii="宋体" w:hAnsi="宋体" w:cs="宋体"/>
                <w:kern w:val="0"/>
                <w:sz w:val="24"/>
              </w:rPr>
            </w:pPr>
            <w:r>
              <w:rPr>
                <w:rFonts w:hint="eastAsia" w:ascii="宋体" w:hAnsi="宋体" w:cs="宋体"/>
                <w:kern w:val="0"/>
                <w:sz w:val="24"/>
              </w:rPr>
              <w:t>大南海北</w:t>
            </w:r>
          </w:p>
        </w:tc>
        <w:tc>
          <w:tcPr>
            <w:tcW w:w="8019" w:type="dxa"/>
            <w:noWrap/>
            <w:vAlign w:val="center"/>
          </w:tcPr>
          <w:p>
            <w:pPr>
              <w:widowControl/>
              <w:rPr>
                <w:rFonts w:hint="eastAsia" w:ascii="宋体" w:hAnsi="宋体" w:cs="宋体"/>
                <w:kern w:val="0"/>
                <w:sz w:val="24"/>
              </w:rPr>
            </w:pPr>
            <w:r>
              <w:rPr>
                <w:rFonts w:hint="eastAsia" w:ascii="宋体" w:hAnsi="宋体" w:cs="宋体"/>
                <w:kern w:val="0"/>
                <w:sz w:val="24"/>
              </w:rPr>
              <w:t>新建片区</w:t>
            </w:r>
          </w:p>
        </w:tc>
      </w:tr>
    </w:tbl>
    <w:p>
      <w:pPr>
        <w:widowControl/>
      </w:pPr>
    </w:p>
    <w:p>
      <w:pPr>
        <w:widowControl/>
      </w:pPr>
    </w:p>
    <w:p>
      <w:pPr>
        <w:widowControl/>
      </w:pPr>
    </w:p>
    <w:p>
      <w:pPr>
        <w:widowControl/>
      </w:pPr>
    </w:p>
    <w:p>
      <w:pPr>
        <w:widowControl/>
        <w:rPr>
          <w:rFonts w:hint="eastAsia"/>
        </w:rPr>
      </w:pPr>
    </w:p>
    <w:p>
      <w:pPr>
        <w:pStyle w:val="3"/>
        <w:spacing w:before="156" w:beforeLines="50" w:after="0"/>
        <w:jc w:val="both"/>
      </w:pPr>
      <w:bookmarkStart w:id="62" w:name="_Toc13355"/>
      <w:r>
        <w:rPr>
          <w:rFonts w:hint="eastAsia"/>
        </w:rPr>
        <w:t>附表2：60条规划道路命名方案</w:t>
      </w:r>
      <w:bookmarkEnd w:id="62"/>
    </w:p>
    <w:tbl>
      <w:tblPr>
        <w:tblStyle w:val="21"/>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6"/>
        <w:gridCol w:w="1296"/>
        <w:gridCol w:w="696"/>
        <w:gridCol w:w="362"/>
        <w:gridCol w:w="334"/>
        <w:gridCol w:w="266"/>
        <w:gridCol w:w="633"/>
        <w:gridCol w:w="984"/>
        <w:gridCol w:w="966"/>
        <w:gridCol w:w="961"/>
        <w:gridCol w:w="1985"/>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规划编号</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拟用名称</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汉语拼音</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所 在  区 域</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道 路        类 别</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走 向</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起止点</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长度（米）</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宽度（米）</w:t>
            </w:r>
          </w:p>
        </w:tc>
        <w:tc>
          <w:tcPr>
            <w:tcW w:w="1985" w:type="dxa"/>
            <w:vAlign w:val="center"/>
          </w:tcPr>
          <w:p>
            <w:pPr>
              <w:widowControl/>
              <w:tabs>
                <w:tab w:val="left" w:pos="5250"/>
              </w:tabs>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命名依据及缘由</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道路状况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安福路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Anfú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惠城镇东安村，华湖镇华陇村、  东福村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安埔路至南环一路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1300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该道路为东安村通往东福村的道路，故命名为“安福路”。</w:t>
            </w:r>
          </w:p>
        </w:tc>
        <w:tc>
          <w:tcPr>
            <w:tcW w:w="922" w:type="dxa"/>
            <w:vAlign w:val="center"/>
          </w:tcPr>
          <w:p>
            <w:pPr>
              <w:widowControl/>
              <w:tabs>
                <w:tab w:val="left" w:pos="210"/>
              </w:tabs>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安埔路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Anpǔ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惠城镇东郊村、东安村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安福路至教育东路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1132</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该道路主要位于东安大埔新村地段，故命名为“安埔路”。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傍山路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Bànɡshān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惠城镇西一村、西二村、西三村、英内村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惠香路至坪新路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该道路依山势而建设，故命名为“傍山路”。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北新路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Běixīn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惠城镇西一村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惠香路至环城北路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445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该道路途经北郊新村，故命名为“北新路”。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春美路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Chūnměi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惠城镇墩高村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南环一路至南环二路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1039</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该道路为元春村通往洋美村的道路，故命名为“春美路”。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瓷厂路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Cíchǎnɡ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惠城镇东安村，华湖镇华谢村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消防大队至葵和大道</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950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该道路通往瓷厂，故命名为“瓷厂路”。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大埔路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Dàpǔ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惠城镇东安村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瓷厂路至东华路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508</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该道路主要位于东安大埔新村地段，故命名为“大埔路”。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道宗路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Dàozōnɡ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惠城镇英内村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环城东路至教育路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学宫泮池”位于惠城镇英内社区内，根据《惠来县志·学校》（康熙版）历史记载，嘉靖十九年，通判魏一恭、诸爕迁址改建学宫于县城东边，即今惠来一中初中部。嘉靖三十三年，知县林春秀凿大池于前，作为学宫新泮池，取其开阔清澈。为纪念通判魏一恭建立学宫的初衷，传授后人学做人的道理和教诲育人的宗旨，故取名为“道宗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东河路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Dōnɡhé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惠城镇祚通村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东湖路至葵阳公园</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位于县政府东侧内护城河道旁的道路，故命名为“东河路”。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东湖路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Dōnɡhú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惠城镇东郊村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教育东路至东河路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283</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位于东湖居民区中心道路，故命名为“东湖路”。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东华路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Dōnɡhuá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惠城镇东郊村、东安村，华湖镇华谢村、华陇村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惠雷公路至南环一路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1965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该道路为东郊村通往华陇村的道路，故命名为“东华路”。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东寄路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Dōnɡjì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东陇镇寄陇村、东陇村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同仁雅思至南环二路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1640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该道路为东陇村通往寄陇村的道路，故命名为“东寄路”。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广鸣路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Guǎnɡmínɡ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惠城镇梅北村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环城西路至揭神路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1045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该道路为广场至鸣梅的道路，故命名为“广鸣路”。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南春路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Nánchūn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惠城镇墩高村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南门大街至春美路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236</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以道路起止点命名，南门大街至春美路，故名“南春路”。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群南路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Qúnnán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惠城镇华群村、塘边村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南环一路至东河路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463</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该道路为华群村前南面通往南环一路的区间路，故命名为“群南路”。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华西路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Huáxī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华湖镇新地村、丁田村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葵和大道至南环二路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该道路位于华湖镇政府西侧，故将该路命名为“华西路”。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华谢路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Huáxiè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惠城镇塘边村、华谢村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葵和大道至南环一路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615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该道路位于华谢村地段，故将该路命名为“华谢路”。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18</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环场路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Ｈuánchǎng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惠城镇四香村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惠雷公路至惠雷公路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4073</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该道路位于四香场外围道路，故命名为“环场路”。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惠河路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Huìhé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惠城镇西一村、西二村、西三村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惠来县第三水厂至环城西路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1289</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该道路历史悠久，是惠城通往河田乡主要道路，故命名为“惠河路”。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惠西路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Huìxī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惠城镇梅北村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环城西路至葵和大道</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945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该道路历史悠久，位于县政府西面，是原老县城对外联系的主要干道之一，故命名为“惠西路”。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惠香路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Huìxiānɡ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惠城镇英内村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北外环路至环城东路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1277</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该道路是惠城至四香村的道路，故命名为“惠香路”。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技校路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Jìxiào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惠城镇东郊村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校前路至龙湖东路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317</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该道路位于惠来县技工学校前，故将该路命名为“技校路”。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23</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嘉南路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Jiānán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惠城镇墩高村，华湖镇华谢村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县法院至南门大街</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734</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该路横穿站南路，住宅区多，裕吉庆幸福，故命名为“嘉南路”。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教育路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Jiàoyù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惠城镇英内村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道宗路至南门大街</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教育路是衙前路与石路的改称，起于县政府大门左侧，向东可至惠来一中、华侨中学、实验小学等学校，故命名为“教育路”。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连城大街</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Liánchénɡ Ｄàjiē</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惠城镇西一村、西二村、西三村、南美村、英内村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东湖路至环城西路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665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6月16日</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连结老县城东门桥至西门头桥的道路，是原老城区主要干道，故命名为 “连城大街”。</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梅美路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Méiměi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惠城镇梅北村、元春村、洋美村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葵和大道至葵美路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1131</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该道路为梅北村通往洋美村的道路，故命名为“梅美路”。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梅香路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Méixiānɡ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惠城镇梅北村、西一村、西二村、西三村、英内村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惠香路至盐岭河</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1384</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该道路连接梅北和惠香路，故命名为“梅香路”。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28</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梅新路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Méixīn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惠城镇梅北村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揭神路至梅美路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398</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梅北新村居民区，故命名为“梅新路”。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葵美路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Kuíměi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惠城镇洋美村、墩高村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南门大街至揭神路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846</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该道路位于葵馨豪庭南侧，通往洋美村的区间主干路，故命名为“葵美路”。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坪新路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Pínɡxīn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惠城镇梅北村、西一村、西二村、西三村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北外环路至梅香路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650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坪湖新村居民区，故名为“坪新路”。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庆平路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Qìnɡpínɡ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惠城镇梅北村，东陇镇东陇村、寄陇村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深汕高速公路惠城出入口至惠来高铁站</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4478</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40-50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该道路连接惠城高速出口，寓意平安喜庆归来之路，故命名为“庆平路”。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顺南路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Shùnnán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惠城镇塘边村，华湖镇华谢村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南环一路至嘉南路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该道路位于顺成华府东侧，连接南环一路、嘉南路，故命名为“顺南路”。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33</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文化路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Wénhuà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惠城镇西一村、西二村、西三村、英内村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老广场至南门大街</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347</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该道路起于县政府门口右侧，历史悠久，向西、北可达人民广场、惠来影剧院、文化馆、图书馆、潮剧团等文化设施，故名“文化路”。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教育东路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jiàoyù Dōnglù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惠城镇英内村、东郊村、东安村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东华路至环城东路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860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noWrap/>
            <w:vAlign w:val="center"/>
          </w:tcPr>
          <w:p>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位于教育路东面，可通向东郊小学等学校，故名。</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消防路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Xiāofánɡ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华湖镇华谢村、华陇村、东福村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葵和大道至南环一路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845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该道路是通往原消防大队的道路，故命名为“消防路”。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校前路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Xiàoqián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惠城镇东郊村、东安村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瓷厂路至东华路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538</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该道路位于惠来县第一中学面前，故将该路命名为“校前路”。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37</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新南路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Xīnnán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惠城镇墩高村、祚通村、华群村，华湖镇华谢村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葵和大道至南环一路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690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80年代通往南门田洋新建的蓬莱小区唯一纵向主要道路，故名“新南路”。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雅南路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Yǎnán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惠城镇墩高村，华湖镇华谢村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南环一路至南环二路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981</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16-20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该道路位于雅盛花园西侧向南通往南环二路的纵向道路，故命名为“雅南路”。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永福路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Yǒnɡfú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惠城镇英内村、东郊村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龙湖东路至惠香路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518</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该道路经过永福寺，故命名为“永福路”。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邮东路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Yóudōnɡ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华湖镇华谢村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葵和大道至华谢小学</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该道路位于县邮政局东侧，故命名为“邮东路”。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41</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龙湖东路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Ｌónghú Dōnglù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惠城镇东郊村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培贤学校至教育东路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673</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该道路位于龙湖花园东侧的道路，故命名为“龙湖东路”。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42</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通和街</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Ｔōnghé Ｊiē</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惠城镇祚通社区</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街</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祚通街至葵和大道</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2月8日</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以起止点命名，祚通街至葵和大道，寓和谐之意，故命名为“通和街”。</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43</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站华路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Zhànhuá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惠城镇塘边村，华湖镇华谢村、华陇村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葵和大道至南环二路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1557</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该道路位于惠来县汽车总站东侧往南途经华谢村、华陇村延伸至南环二路，故命名为“站华路”。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44</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揭神路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Jiēshén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惠城镇，神泉镇</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国道G238</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惠城镇上林村至神泉镇神农村</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31424</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34-40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该道路是揭阳市通往惠来县神泉镇的城市主干道路，故命名为“揭神路”。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45</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北外环路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Běi Wàihuán 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惠城镇梅北村、白沙湖村、新乡仔村、西溪村、西一村、西二村、西三村、英内村、东郊村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惠雷公路至揭神公路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3938</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45</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县中心城区最北面环向的主干路，故命名为“北外环路”。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46</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宣教二路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Xuānjiào 2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东陇镇东陇村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河至东陇村</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1204</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该道路位于学校前，为普及、提高居民的法律法规和善德观念意识，排位第二，故命名为“宣教二路”。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47</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宣教一路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Xuānjiào 1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东陇镇东陇村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河至华强路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1156</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该道路位于学校前，为普及、提高居民的法律法规和善德观念意识，排位第一，故命名为“宣教一路”。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48</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环城北路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Huánchénɡ Běilù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惠城镇西一村、西二村、西三村、英内村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惠香路至惠河路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645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该道路位于老县城区外围环向道路，是老县城区的主要交通干道，且位于县政府北面，故命名为“环城北路”。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49</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环城东路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Huánchénɡ Dōnɡlù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惠城镇英内村、南美村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惠香路至南门大街</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1080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该道路位于老县城区环向道路，是老县城区的主要交通干道，且位于县政府东面，故命名为“环城东路”。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环城西路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Huánchénɡ Xīlù</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惠城镇西一村、西二村、西三村、南美村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惠河路至南门大街</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850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该道路位于老县城区环向道路，是老县城区的主要交通干道，且位于县政府西面，故命名为“环城西路”。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51</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惠雷公路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Huìléi Gōnɡlù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惠城镇四香村、英内村、东郊村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环场路至东华路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3080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该道路是惠来县通往潮南区雷岭镇的道路，故命名为 “惠雷公路”。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52</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惠神北路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Huìshén Běilù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惠城镇梅北村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广鸣路至揭神路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该道路位于葵和大道北侧，是连接揭神公路前往神泉镇的路纵向的区间道路，故命名为“惠神北路”。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53</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南环二路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Nánhuán 2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东陇镇寄陇村、东陇村，惠城镇洋美村、墩高村，华湖镇华陇村、东福村、丁田村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华西大道至东陇镇寄陇村</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6330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65</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该道路位于县城区南面第二条城市环向主干路，故命名为“南环二路”。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54</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南环一路</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Nánhuán 1 Lù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东陇镇寄陇村，惠城镇梅北村、洋美村、元春村、墩高村，华湖镇华谢村、华陇村、东福村、官路村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惠来碧桂至东陇镇寄陇村</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4887</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该道路位于县城区南面第一条城市环向主干路，故命名为“南环一路”。</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55</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葵和大道</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Kuíhé Dàdào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东陇镇，惠城镇，华湖镇</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省道S337</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揭惠高速华湖镇路口至东陇镇北山村</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9908</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34-60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该道路是葵潭镇通往潮阳区和平镇的道路，故命名为 “葵和大道”。</w:t>
            </w:r>
          </w:p>
        </w:tc>
        <w:tc>
          <w:tcPr>
            <w:tcW w:w="922" w:type="dxa"/>
            <w:vAlign w:val="center"/>
          </w:tcPr>
          <w:p>
            <w:pPr>
              <w:widowControl/>
              <w:tabs>
                <w:tab w:val="left" w:pos="210"/>
              </w:tabs>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56</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南门大街</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Nánmén Dàjiē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惠城镇英内村、南美村、墩高村，华湖镇华陇村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路</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南北</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县政府至南环二路</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2126</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24-40</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北起县人民政府大门，南至南环二路，是县政府进出的主要交通干道，商贸发达，故命名为“南门大街”。</w:t>
            </w:r>
          </w:p>
        </w:tc>
        <w:tc>
          <w:tcPr>
            <w:tcW w:w="922" w:type="dxa"/>
            <w:vAlign w:val="center"/>
          </w:tcPr>
          <w:p>
            <w:pPr>
              <w:widowControl/>
              <w:tabs>
                <w:tab w:val="left" w:pos="210"/>
              </w:tabs>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57</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葵南一街</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Kuínán 1 Jiē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惠城镇墩高村、祚通村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街</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东河路在南门大街</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265</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该街道位于90年初新建的蓬莱小区中，是葵和路往南方向第一条横向的区间道路，两侧为商铺，故命名为“葵南一街”。</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58</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葵南二街</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Kuínán 2 Jiē </w:t>
            </w:r>
          </w:p>
        </w:tc>
        <w:tc>
          <w:tcPr>
            <w:tcW w:w="1058"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惠城镇墩高村、华群村</w:t>
            </w:r>
          </w:p>
        </w:tc>
        <w:tc>
          <w:tcPr>
            <w:tcW w:w="600"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街</w:t>
            </w:r>
          </w:p>
        </w:tc>
        <w:tc>
          <w:tcPr>
            <w:tcW w:w="633"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东河路在南门大街</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240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该街道位于90年初新建的蓬莱小区中，是葵和路往南方向第二条横向的区间道路，两侧为商铺，故命名为“葵南二街”。</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59</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葵南三街</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Kuínán 3 Jiē </w:t>
            </w:r>
          </w:p>
        </w:tc>
        <w:tc>
          <w:tcPr>
            <w:tcW w:w="6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惠城镇墩高村、华群村</w:t>
            </w:r>
          </w:p>
        </w:tc>
        <w:tc>
          <w:tcPr>
            <w:tcW w:w="696"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街</w:t>
            </w:r>
          </w:p>
        </w:tc>
        <w:tc>
          <w:tcPr>
            <w:tcW w:w="899"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东河路在南门大街</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210</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该街道位于90年初新建的蓬莱小区中，是葵和路往南方向第三条横向的区间道路，两侧为商铺，故命名为“葵南三街”。</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60</w:t>
            </w:r>
          </w:p>
        </w:tc>
        <w:tc>
          <w:tcPr>
            <w:tcW w:w="45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新兴街</w:t>
            </w:r>
          </w:p>
        </w:tc>
        <w:tc>
          <w:tcPr>
            <w:tcW w:w="12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Xīnxīnɡ Jiē </w:t>
            </w:r>
          </w:p>
        </w:tc>
        <w:tc>
          <w:tcPr>
            <w:tcW w:w="69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惠城镇墩高村、南美村、祚通村</w:t>
            </w:r>
          </w:p>
        </w:tc>
        <w:tc>
          <w:tcPr>
            <w:tcW w:w="696"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街</w:t>
            </w:r>
          </w:p>
        </w:tc>
        <w:tc>
          <w:tcPr>
            <w:tcW w:w="899" w:type="dxa"/>
            <w:gridSpan w:val="2"/>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东西</w:t>
            </w:r>
          </w:p>
        </w:tc>
        <w:tc>
          <w:tcPr>
            <w:tcW w:w="984"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东河路至南门大街</w:t>
            </w:r>
          </w:p>
        </w:tc>
        <w:tc>
          <w:tcPr>
            <w:tcW w:w="966"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306</w:t>
            </w:r>
          </w:p>
        </w:tc>
        <w:tc>
          <w:tcPr>
            <w:tcW w:w="961"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1985"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根据《惠来县志》历史记载，该街是80年代城区新建的一条街，故命名为“新兴街”。</w:t>
            </w:r>
          </w:p>
        </w:tc>
        <w:tc>
          <w:tcPr>
            <w:tcW w:w="922" w:type="dxa"/>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现状道路</w:t>
            </w:r>
          </w:p>
        </w:tc>
      </w:tr>
    </w:tbl>
    <w:p/>
    <w:p/>
    <w:p/>
    <w:p/>
    <w:p/>
    <w:p/>
    <w:p/>
    <w:p/>
    <w:p/>
    <w:p/>
    <w:p/>
    <w:p/>
    <w:p/>
    <w:p/>
    <w:p/>
    <w:p/>
    <w:p/>
    <w:p/>
    <w:p/>
    <w:p/>
    <w:p>
      <w:pPr>
        <w:pStyle w:val="3"/>
        <w:spacing w:before="156" w:beforeLines="50" w:after="0"/>
        <w:jc w:val="both"/>
        <w:rPr>
          <w:rFonts w:hint="eastAsia"/>
        </w:rPr>
      </w:pPr>
      <w:bookmarkStart w:id="63" w:name="_Toc30388"/>
      <w:r>
        <w:rPr>
          <w:rFonts w:hint="eastAsia"/>
        </w:rPr>
        <w:t>附表3：主要开敞空间命名方案一览表</w:t>
      </w:r>
      <w:bookmarkEnd w:id="63"/>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444"/>
        <w:gridCol w:w="2262"/>
        <w:gridCol w:w="1430"/>
        <w:gridCol w:w="1512"/>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jc w:val="left"/>
              <w:rPr>
                <w:rFonts w:hint="eastAsia" w:ascii="宋体" w:hAnsi="宋体" w:cs="宋体"/>
                <w:b/>
                <w:kern w:val="0"/>
                <w:sz w:val="28"/>
                <w:szCs w:val="28"/>
              </w:rPr>
            </w:pPr>
            <w:r>
              <w:rPr>
                <w:rFonts w:hint="eastAsia" w:ascii="宋体" w:hAnsi="宋体" w:cs="宋体"/>
                <w:b/>
                <w:kern w:val="0"/>
                <w:sz w:val="28"/>
                <w:szCs w:val="28"/>
              </w:rPr>
              <w:t>序号</w:t>
            </w:r>
          </w:p>
        </w:tc>
        <w:tc>
          <w:tcPr>
            <w:tcW w:w="1444" w:type="dxa"/>
            <w:vAlign w:val="center"/>
          </w:tcPr>
          <w:p>
            <w:pPr>
              <w:jc w:val="left"/>
              <w:rPr>
                <w:rFonts w:hint="eastAsia" w:ascii="宋体" w:hAnsi="宋体" w:cs="宋体"/>
                <w:b/>
                <w:kern w:val="0"/>
                <w:sz w:val="28"/>
                <w:szCs w:val="28"/>
              </w:rPr>
            </w:pPr>
            <w:r>
              <w:rPr>
                <w:rFonts w:hint="eastAsia" w:ascii="宋体" w:hAnsi="宋体" w:cs="宋体"/>
                <w:b/>
                <w:kern w:val="0"/>
                <w:sz w:val="28"/>
                <w:szCs w:val="28"/>
              </w:rPr>
              <w:t>名称方案</w:t>
            </w:r>
          </w:p>
        </w:tc>
        <w:tc>
          <w:tcPr>
            <w:tcW w:w="2262" w:type="dxa"/>
            <w:vAlign w:val="center"/>
          </w:tcPr>
          <w:p>
            <w:pPr>
              <w:jc w:val="left"/>
              <w:rPr>
                <w:rFonts w:hint="eastAsia" w:ascii="宋体" w:hAnsi="宋体" w:cs="宋体"/>
                <w:b/>
                <w:kern w:val="0"/>
                <w:sz w:val="28"/>
                <w:szCs w:val="28"/>
              </w:rPr>
            </w:pPr>
          </w:p>
        </w:tc>
        <w:tc>
          <w:tcPr>
            <w:tcW w:w="1430" w:type="dxa"/>
            <w:vAlign w:val="center"/>
          </w:tcPr>
          <w:p>
            <w:pPr>
              <w:rPr>
                <w:rFonts w:hint="eastAsia" w:ascii="宋体" w:hAnsi="宋体" w:cs="宋体"/>
                <w:b/>
                <w:kern w:val="0"/>
                <w:sz w:val="28"/>
                <w:szCs w:val="28"/>
              </w:rPr>
            </w:pPr>
            <w:r>
              <w:rPr>
                <w:rFonts w:hint="eastAsia" w:ascii="宋体" w:hAnsi="宋体" w:cs="宋体"/>
                <w:b/>
                <w:kern w:val="0"/>
                <w:sz w:val="28"/>
                <w:szCs w:val="28"/>
              </w:rPr>
              <w:t>建设情况</w:t>
            </w:r>
          </w:p>
        </w:tc>
        <w:tc>
          <w:tcPr>
            <w:tcW w:w="1512" w:type="dxa"/>
            <w:vAlign w:val="center"/>
          </w:tcPr>
          <w:p>
            <w:pPr>
              <w:rPr>
                <w:rFonts w:hint="eastAsia" w:ascii="宋体" w:hAnsi="宋体" w:cs="宋体"/>
                <w:b/>
                <w:kern w:val="0"/>
                <w:sz w:val="28"/>
                <w:szCs w:val="28"/>
              </w:rPr>
            </w:pPr>
            <w:r>
              <w:rPr>
                <w:rFonts w:hint="eastAsia" w:ascii="宋体" w:hAnsi="宋体" w:cs="宋体"/>
                <w:b/>
                <w:kern w:val="0"/>
                <w:sz w:val="28"/>
                <w:szCs w:val="28"/>
              </w:rPr>
              <w:t>命名方式</w:t>
            </w:r>
          </w:p>
        </w:tc>
        <w:tc>
          <w:tcPr>
            <w:tcW w:w="3324" w:type="dxa"/>
            <w:vAlign w:val="center"/>
          </w:tcPr>
          <w:p>
            <w:pPr>
              <w:jc w:val="left"/>
              <w:rPr>
                <w:rFonts w:hint="eastAsia" w:ascii="宋体" w:hAnsi="宋体" w:cs="宋体"/>
                <w:b/>
                <w:kern w:val="0"/>
                <w:sz w:val="28"/>
                <w:szCs w:val="28"/>
              </w:rPr>
            </w:pPr>
            <w:r>
              <w:rPr>
                <w:rFonts w:hint="eastAsia" w:ascii="宋体" w:hAnsi="宋体" w:cs="宋体"/>
                <w:b/>
                <w:kern w:val="0"/>
                <w:sz w:val="28"/>
                <w:szCs w:val="28"/>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restart"/>
            <w:vAlign w:val="center"/>
          </w:tcPr>
          <w:p>
            <w:pPr>
              <w:rPr>
                <w:rFonts w:hint="eastAsia" w:ascii="宋体" w:hAnsi="宋体"/>
                <w:szCs w:val="21"/>
              </w:rPr>
            </w:pPr>
            <w:r>
              <w:rPr>
                <w:rFonts w:hint="eastAsia" w:ascii="宋体" w:hAnsi="宋体"/>
                <w:szCs w:val="21"/>
              </w:rPr>
              <w:t>公园</w:t>
            </w:r>
          </w:p>
        </w:tc>
        <w:tc>
          <w:tcPr>
            <w:tcW w:w="2262" w:type="dxa"/>
            <w:vAlign w:val="center"/>
          </w:tcPr>
          <w:p>
            <w:pPr>
              <w:rPr>
                <w:rFonts w:hint="eastAsia" w:ascii="宋体" w:hAnsi="宋体"/>
                <w:szCs w:val="21"/>
              </w:rPr>
            </w:pPr>
            <w:r>
              <w:rPr>
                <w:rFonts w:hint="eastAsia" w:ascii="宋体" w:hAnsi="宋体"/>
                <w:szCs w:val="21"/>
              </w:rPr>
              <w:t>新乡公园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西溪公园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东郊公园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东安公园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西一公园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南美公园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华湖公园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华湖镇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华陇公园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华谢公园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溪洋公园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塔脚山公园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神泉镇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澳角公园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神泉镇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华家公园</w:t>
            </w:r>
          </w:p>
        </w:tc>
        <w:tc>
          <w:tcPr>
            <w:tcW w:w="1430" w:type="dxa"/>
          </w:tcPr>
          <w:p>
            <w:pPr>
              <w:rPr>
                <w:rFonts w:hint="eastAsia" w:ascii="宋体" w:hAnsi="宋体"/>
                <w:szCs w:val="21"/>
              </w:rPr>
            </w:pPr>
            <w:r>
              <w:rPr>
                <w:rFonts w:hint="eastAsia" w:ascii="宋体" w:hAnsi="宋体"/>
                <w:szCs w:val="21"/>
              </w:rPr>
              <w:t>未建</w:t>
            </w:r>
          </w:p>
        </w:tc>
        <w:tc>
          <w:tcPr>
            <w:tcW w:w="1512" w:type="dxa"/>
          </w:tcPr>
          <w:p>
            <w:pPr>
              <w:rPr>
                <w:rFonts w:hint="eastAsia" w:ascii="宋体" w:hAnsi="宋体"/>
                <w:szCs w:val="21"/>
              </w:rPr>
            </w:pPr>
            <w:r>
              <w:rPr>
                <w:rFonts w:hint="eastAsia" w:ascii="宋体" w:hAnsi="宋体"/>
                <w:szCs w:val="21"/>
              </w:rPr>
              <w:t>新命名</w:t>
            </w:r>
          </w:p>
        </w:tc>
        <w:tc>
          <w:tcPr>
            <w:tcW w:w="3324" w:type="dxa"/>
            <w:vAlign w:val="center"/>
          </w:tcPr>
          <w:p>
            <w:pPr>
              <w:rPr>
                <w:rFonts w:hint="eastAsia" w:ascii="宋体" w:hAnsi="宋体"/>
                <w:szCs w:val="21"/>
              </w:rPr>
            </w:pPr>
            <w:r>
              <w:rPr>
                <w:rFonts w:hint="eastAsia" w:ascii="宋体" w:hAnsi="宋体"/>
                <w:szCs w:val="21"/>
              </w:rPr>
              <w:t>神泉镇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葵阳公园</w:t>
            </w:r>
          </w:p>
        </w:tc>
        <w:tc>
          <w:tcPr>
            <w:tcW w:w="1430" w:type="dxa"/>
          </w:tcPr>
          <w:p>
            <w:pPr>
              <w:rPr>
                <w:rFonts w:hint="eastAsia" w:ascii="宋体" w:hAnsi="宋体"/>
                <w:szCs w:val="21"/>
              </w:rPr>
            </w:pPr>
            <w:r>
              <w:rPr>
                <w:rFonts w:hint="eastAsia" w:ascii="宋体" w:hAnsi="宋体"/>
                <w:szCs w:val="21"/>
              </w:rPr>
              <w:t>已建</w:t>
            </w:r>
          </w:p>
        </w:tc>
        <w:tc>
          <w:tcPr>
            <w:tcW w:w="1512" w:type="dxa"/>
          </w:tcPr>
          <w:p>
            <w:pPr>
              <w:rPr>
                <w:rFonts w:hint="eastAsia" w:ascii="宋体" w:hAnsi="宋体"/>
                <w:szCs w:val="21"/>
              </w:rPr>
            </w:pPr>
            <w:r>
              <w:rPr>
                <w:rFonts w:hint="eastAsia" w:ascii="宋体" w:hAnsi="宋体"/>
                <w:szCs w:val="21"/>
              </w:rPr>
              <w:t>保留使用名称</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restart"/>
            <w:vAlign w:val="center"/>
          </w:tcPr>
          <w:p>
            <w:pPr>
              <w:rPr>
                <w:rFonts w:hint="eastAsia" w:ascii="宋体" w:hAnsi="宋体"/>
                <w:szCs w:val="21"/>
              </w:rPr>
            </w:pPr>
            <w:r>
              <w:rPr>
                <w:rFonts w:hint="eastAsia" w:ascii="宋体" w:hAnsi="宋体"/>
                <w:szCs w:val="21"/>
              </w:rPr>
              <w:t>河流</w:t>
            </w:r>
          </w:p>
        </w:tc>
        <w:tc>
          <w:tcPr>
            <w:tcW w:w="2262" w:type="dxa"/>
            <w:vAlign w:val="center"/>
          </w:tcPr>
          <w:p>
            <w:pPr>
              <w:rPr>
                <w:rFonts w:hint="eastAsia" w:ascii="宋体" w:hAnsi="宋体"/>
                <w:szCs w:val="21"/>
              </w:rPr>
            </w:pPr>
            <w:r>
              <w:rPr>
                <w:rFonts w:hint="eastAsia" w:ascii="宋体" w:hAnsi="宋体"/>
                <w:szCs w:val="21"/>
              </w:rPr>
              <w:t>盐岭河</w:t>
            </w:r>
          </w:p>
        </w:tc>
        <w:tc>
          <w:tcPr>
            <w:tcW w:w="1430" w:type="dxa"/>
          </w:tcPr>
          <w:p>
            <w:pPr>
              <w:rPr>
                <w:rFonts w:hint="eastAsia" w:ascii="宋体" w:hAnsi="宋体"/>
                <w:szCs w:val="21"/>
              </w:rPr>
            </w:pPr>
            <w:r>
              <w:rPr>
                <w:rFonts w:hint="eastAsia" w:ascii="宋体" w:hAnsi="宋体"/>
                <w:szCs w:val="21"/>
              </w:rPr>
              <w:t>现状</w:t>
            </w:r>
          </w:p>
        </w:tc>
        <w:tc>
          <w:tcPr>
            <w:tcW w:w="1512" w:type="dxa"/>
          </w:tcPr>
          <w:p>
            <w:pPr>
              <w:rPr>
                <w:rFonts w:hint="eastAsia" w:ascii="宋体" w:hAnsi="宋体"/>
                <w:szCs w:val="21"/>
              </w:rPr>
            </w:pPr>
            <w:r>
              <w:rPr>
                <w:rFonts w:hint="eastAsia" w:ascii="宋体" w:hAnsi="宋体"/>
                <w:szCs w:val="21"/>
              </w:rPr>
              <w:t>保留使用名称</w:t>
            </w:r>
          </w:p>
        </w:tc>
        <w:tc>
          <w:tcPr>
            <w:tcW w:w="3324"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雷岭河</w:t>
            </w:r>
          </w:p>
        </w:tc>
        <w:tc>
          <w:tcPr>
            <w:tcW w:w="1430" w:type="dxa"/>
          </w:tcPr>
          <w:p>
            <w:pPr>
              <w:rPr>
                <w:rFonts w:hint="eastAsia" w:ascii="宋体" w:hAnsi="宋体"/>
                <w:szCs w:val="21"/>
              </w:rPr>
            </w:pPr>
            <w:r>
              <w:rPr>
                <w:rFonts w:hint="eastAsia" w:ascii="宋体" w:hAnsi="宋体"/>
                <w:szCs w:val="21"/>
              </w:rPr>
              <w:t>现状</w:t>
            </w:r>
          </w:p>
        </w:tc>
        <w:tc>
          <w:tcPr>
            <w:tcW w:w="1512" w:type="dxa"/>
          </w:tcPr>
          <w:p>
            <w:pPr>
              <w:rPr>
                <w:rFonts w:hint="eastAsia" w:ascii="宋体" w:hAnsi="宋体"/>
                <w:szCs w:val="21"/>
              </w:rPr>
            </w:pPr>
            <w:r>
              <w:rPr>
                <w:rFonts w:hint="eastAsia" w:ascii="宋体" w:hAnsi="宋体"/>
                <w:szCs w:val="21"/>
              </w:rPr>
              <w:t>保留使用名称</w:t>
            </w:r>
          </w:p>
        </w:tc>
        <w:tc>
          <w:tcPr>
            <w:tcW w:w="3324"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restart"/>
            <w:vAlign w:val="center"/>
          </w:tcPr>
          <w:p>
            <w:pPr>
              <w:rPr>
                <w:rFonts w:hint="eastAsia" w:ascii="宋体" w:hAnsi="宋体"/>
                <w:szCs w:val="21"/>
              </w:rPr>
            </w:pPr>
            <w:r>
              <w:rPr>
                <w:rFonts w:hint="eastAsia" w:ascii="宋体" w:hAnsi="宋体"/>
                <w:szCs w:val="21"/>
              </w:rPr>
              <w:t>广场</w:t>
            </w:r>
          </w:p>
        </w:tc>
        <w:tc>
          <w:tcPr>
            <w:tcW w:w="2262" w:type="dxa"/>
            <w:vAlign w:val="center"/>
          </w:tcPr>
          <w:p>
            <w:pPr>
              <w:rPr>
                <w:rFonts w:hint="eastAsia" w:ascii="宋体" w:hAnsi="宋体"/>
                <w:szCs w:val="21"/>
              </w:rPr>
            </w:pPr>
            <w:r>
              <w:rPr>
                <w:rFonts w:hint="eastAsia" w:ascii="宋体" w:hAnsi="宋体"/>
                <w:szCs w:val="21"/>
              </w:rPr>
              <w:t>惠来人民广场</w:t>
            </w:r>
          </w:p>
        </w:tc>
        <w:tc>
          <w:tcPr>
            <w:tcW w:w="1430" w:type="dxa"/>
          </w:tcPr>
          <w:p>
            <w:pPr>
              <w:rPr>
                <w:rFonts w:hint="eastAsia" w:ascii="宋体" w:hAnsi="宋体"/>
                <w:szCs w:val="21"/>
              </w:rPr>
            </w:pPr>
            <w:r>
              <w:rPr>
                <w:rFonts w:hint="eastAsia" w:ascii="宋体" w:hAnsi="宋体"/>
                <w:szCs w:val="21"/>
              </w:rPr>
              <w:t>已建</w:t>
            </w:r>
          </w:p>
        </w:tc>
        <w:tc>
          <w:tcPr>
            <w:tcW w:w="1512" w:type="dxa"/>
          </w:tcPr>
          <w:p>
            <w:pPr>
              <w:rPr>
                <w:rFonts w:hint="eastAsia" w:ascii="宋体" w:hAnsi="宋体"/>
                <w:szCs w:val="21"/>
              </w:rPr>
            </w:pPr>
            <w:r>
              <w:rPr>
                <w:rFonts w:hint="eastAsia" w:ascii="宋体" w:hAnsi="宋体"/>
                <w:szCs w:val="21"/>
              </w:rPr>
              <w:t>保留使用名称</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惠来文化广场</w:t>
            </w:r>
          </w:p>
        </w:tc>
        <w:tc>
          <w:tcPr>
            <w:tcW w:w="1430" w:type="dxa"/>
          </w:tcPr>
          <w:p>
            <w:pPr>
              <w:rPr>
                <w:rFonts w:hint="eastAsia" w:ascii="宋体" w:hAnsi="宋体"/>
                <w:szCs w:val="21"/>
              </w:rPr>
            </w:pPr>
            <w:r>
              <w:rPr>
                <w:rFonts w:hint="eastAsia" w:ascii="宋体" w:hAnsi="宋体"/>
                <w:szCs w:val="21"/>
              </w:rPr>
              <w:t>已建</w:t>
            </w:r>
          </w:p>
        </w:tc>
        <w:tc>
          <w:tcPr>
            <w:tcW w:w="1512" w:type="dxa"/>
          </w:tcPr>
          <w:p>
            <w:pPr>
              <w:rPr>
                <w:rFonts w:hint="eastAsia" w:ascii="宋体" w:hAnsi="宋体"/>
                <w:szCs w:val="21"/>
              </w:rPr>
            </w:pPr>
            <w:r>
              <w:rPr>
                <w:rFonts w:hint="eastAsia" w:ascii="宋体" w:hAnsi="宋体"/>
                <w:szCs w:val="21"/>
              </w:rPr>
              <w:t>保留使用名称</w:t>
            </w:r>
          </w:p>
        </w:tc>
        <w:tc>
          <w:tcPr>
            <w:tcW w:w="3324" w:type="dxa"/>
            <w:vAlign w:val="center"/>
          </w:tcPr>
          <w:p>
            <w:pPr>
              <w:rPr>
                <w:rFonts w:hint="eastAsia" w:ascii="宋体" w:hAnsi="宋体"/>
                <w:szCs w:val="21"/>
              </w:rPr>
            </w:pPr>
            <w:r>
              <w:rPr>
                <w:rFonts w:hint="eastAsia" w:ascii="宋体" w:hAnsi="宋体"/>
                <w:szCs w:val="21"/>
              </w:rPr>
              <w:t>惠城镇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98" w:type="dxa"/>
          </w:tcPr>
          <w:p>
            <w:pPr>
              <w:widowControl/>
              <w:numPr>
                <w:ilvl w:val="0"/>
                <w:numId w:val="3"/>
              </w:numPr>
              <w:rPr>
                <w:rFonts w:hint="eastAsia" w:ascii="宋体" w:hAnsi="宋体"/>
                <w:szCs w:val="21"/>
              </w:rPr>
            </w:pPr>
          </w:p>
        </w:tc>
        <w:tc>
          <w:tcPr>
            <w:tcW w:w="1444" w:type="dxa"/>
            <w:vMerge w:val="continue"/>
            <w:vAlign w:val="center"/>
          </w:tcPr>
          <w:p>
            <w:pPr>
              <w:rPr>
                <w:rFonts w:hint="eastAsia" w:ascii="宋体" w:hAnsi="宋体"/>
                <w:szCs w:val="21"/>
              </w:rPr>
            </w:pPr>
          </w:p>
        </w:tc>
        <w:tc>
          <w:tcPr>
            <w:tcW w:w="2262" w:type="dxa"/>
            <w:vAlign w:val="center"/>
          </w:tcPr>
          <w:p>
            <w:pPr>
              <w:rPr>
                <w:rFonts w:hint="eastAsia" w:ascii="宋体" w:hAnsi="宋体"/>
                <w:szCs w:val="21"/>
              </w:rPr>
            </w:pPr>
            <w:r>
              <w:rPr>
                <w:rFonts w:hint="eastAsia" w:ascii="宋体" w:hAnsi="宋体"/>
                <w:szCs w:val="21"/>
              </w:rPr>
              <w:t>东陇文化广场</w:t>
            </w:r>
          </w:p>
        </w:tc>
        <w:tc>
          <w:tcPr>
            <w:tcW w:w="1430" w:type="dxa"/>
          </w:tcPr>
          <w:p>
            <w:pPr>
              <w:rPr>
                <w:rFonts w:hint="eastAsia" w:ascii="宋体" w:hAnsi="宋体"/>
                <w:szCs w:val="21"/>
              </w:rPr>
            </w:pPr>
            <w:r>
              <w:rPr>
                <w:rFonts w:hint="eastAsia" w:ascii="宋体" w:hAnsi="宋体"/>
                <w:szCs w:val="21"/>
              </w:rPr>
              <w:t>已建</w:t>
            </w:r>
          </w:p>
        </w:tc>
        <w:tc>
          <w:tcPr>
            <w:tcW w:w="1512" w:type="dxa"/>
          </w:tcPr>
          <w:p>
            <w:pPr>
              <w:rPr>
                <w:rFonts w:hint="eastAsia" w:ascii="宋体" w:hAnsi="宋体"/>
                <w:szCs w:val="21"/>
              </w:rPr>
            </w:pPr>
            <w:r>
              <w:rPr>
                <w:rFonts w:hint="eastAsia" w:ascii="宋体" w:hAnsi="宋体"/>
                <w:szCs w:val="21"/>
              </w:rPr>
              <w:t>保留使用名称</w:t>
            </w:r>
          </w:p>
        </w:tc>
        <w:tc>
          <w:tcPr>
            <w:tcW w:w="3324" w:type="dxa"/>
            <w:vAlign w:val="center"/>
          </w:tcPr>
          <w:p>
            <w:pPr>
              <w:rPr>
                <w:rFonts w:hint="eastAsia" w:ascii="宋体" w:hAnsi="宋体"/>
                <w:szCs w:val="21"/>
              </w:rPr>
            </w:pPr>
            <w:r>
              <w:rPr>
                <w:rFonts w:hint="eastAsia" w:ascii="宋体" w:hAnsi="宋体"/>
                <w:szCs w:val="21"/>
              </w:rPr>
              <w:t>东陇镇</w:t>
            </w:r>
          </w:p>
        </w:tc>
      </w:tr>
    </w:tbl>
    <w:p>
      <w:bookmarkStart w:id="64" w:name="_Toc7342"/>
    </w:p>
    <w:p>
      <w:pPr>
        <w:pStyle w:val="3"/>
        <w:spacing w:before="156" w:beforeLines="50" w:after="0"/>
        <w:jc w:val="both"/>
        <w:rPr>
          <w:rFonts w:hint="eastAsia"/>
        </w:rPr>
      </w:pPr>
      <w:r>
        <w:rPr>
          <w:rFonts w:hint="eastAsia"/>
        </w:rPr>
        <w:t>附表4：自然地理实体地名和居民点地名</w:t>
      </w:r>
      <w:bookmarkEnd w:id="64"/>
    </w:p>
    <w:tbl>
      <w:tblPr>
        <w:tblStyle w:val="21"/>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50" w:type="pct"/>
            <w:vAlign w:val="center"/>
          </w:tcPr>
          <w:p>
            <w:pPr>
              <w:jc w:val="left"/>
              <w:rPr>
                <w:rFonts w:hint="eastAsia" w:ascii="宋体" w:hAnsi="宋体" w:cs="宋体"/>
                <w:b/>
                <w:kern w:val="0"/>
                <w:sz w:val="24"/>
                <w:szCs w:val="24"/>
              </w:rPr>
            </w:pPr>
            <w:r>
              <w:rPr>
                <w:rFonts w:hint="eastAsia" w:ascii="宋体" w:hAnsi="宋体" w:cs="宋体"/>
                <w:b/>
                <w:kern w:val="0"/>
                <w:sz w:val="24"/>
                <w:szCs w:val="24"/>
              </w:rPr>
              <w:t>自然地理实体</w:t>
            </w:r>
          </w:p>
        </w:tc>
        <w:tc>
          <w:tcPr>
            <w:tcW w:w="3449" w:type="pct"/>
            <w:vAlign w:val="center"/>
          </w:tcPr>
          <w:p>
            <w:pPr>
              <w:spacing w:before="120" w:after="120"/>
              <w:ind w:firstLine="0"/>
              <w:rPr>
                <w:rFonts w:hint="eastAsia" w:ascii="宋体" w:hAnsi="宋体"/>
                <w:sz w:val="24"/>
                <w:szCs w:val="24"/>
              </w:rPr>
            </w:pPr>
            <w:r>
              <w:rPr>
                <w:rFonts w:hint="eastAsia" w:ascii="宋体" w:hAnsi="宋体"/>
                <w:sz w:val="24"/>
                <w:szCs w:val="24"/>
              </w:rPr>
              <w:t>大南山、烟墩山、鳌头山、南山岭、风门岭、岩仔山、打石山、龙江、南海、神泉港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1550" w:type="pct"/>
            <w:vAlign w:val="center"/>
          </w:tcPr>
          <w:p>
            <w:pPr>
              <w:widowControl/>
              <w:jc w:val="left"/>
              <w:rPr>
                <w:rFonts w:hint="eastAsia" w:ascii="宋体" w:hAnsi="宋体" w:cs="宋体"/>
                <w:kern w:val="0"/>
                <w:sz w:val="24"/>
              </w:rPr>
            </w:pPr>
            <w:r>
              <w:rPr>
                <w:rFonts w:hint="eastAsia" w:ascii="宋体" w:hAnsi="宋体" w:cs="宋体"/>
                <w:b/>
                <w:kern w:val="0"/>
                <w:sz w:val="24"/>
                <w:szCs w:val="24"/>
              </w:rPr>
              <w:t>居民点</w:t>
            </w:r>
          </w:p>
        </w:tc>
        <w:tc>
          <w:tcPr>
            <w:tcW w:w="3449" w:type="pct"/>
            <w:vAlign w:val="center"/>
          </w:tcPr>
          <w:p>
            <w:pPr>
              <w:spacing w:before="120" w:after="120"/>
              <w:ind w:firstLine="0"/>
              <w:rPr>
                <w:rFonts w:hint="eastAsia" w:ascii="宋体" w:hAnsi="宋体"/>
                <w:sz w:val="24"/>
                <w:szCs w:val="24"/>
              </w:rPr>
            </w:pPr>
            <w:r>
              <w:rPr>
                <w:rFonts w:hint="eastAsia" w:ascii="宋体" w:hAnsi="宋体"/>
                <w:sz w:val="24"/>
                <w:szCs w:val="24"/>
              </w:rPr>
              <w:t>英内村、堡内村、西溪村、东郊村、寄陇村、坪田村、新乡仔村、池畔村、白沙湖村、苗海村、新地村、华谢村、南美村、墩高村、柞通村、塘边村、丁田村、东福村、元春村、华群村、茶铺村、石洲村、溪洋村、洋美村、东陇村、山家村、华陇村、东安村、梅北村、犁集村、北山村、官路村、见龙村、华吴村、古巷村、军林村、镇前村、新圩村、溪南村、山头村、赤洲村、蔗埔村、横山村、四凤村、华房村、钓石村、文昌村、吉清村、海埕村、角林村、赤山村、鳌头村、神农村、前詹村、澳角村、赤沃村、桃美村、西埔村、沟疏村、朱埔村、双湖村、华家村、卢园村、坑仔村、和双村、埔洋村、东坑仔村、乌石村、华清村、金东村、华埔村、赤一村、石盘村、山陇村、赤二村、澳角村、溪东村、詹厝田村、新陂村、石峻村、乌林村、涂上村、图田村、林沟村</w:t>
            </w:r>
          </w:p>
        </w:tc>
      </w:tr>
    </w:tbl>
    <w:p>
      <w:pPr>
        <w:pStyle w:val="3"/>
        <w:spacing w:before="156" w:beforeLines="50" w:after="0"/>
        <w:jc w:val="both"/>
        <w:rPr>
          <w:rFonts w:hint="eastAsia"/>
        </w:rPr>
      </w:pPr>
      <w:bookmarkStart w:id="65" w:name="_Toc24234"/>
      <w:r>
        <w:rPr>
          <w:rFonts w:hint="eastAsia"/>
        </w:rPr>
        <w:t>附表5：不可移动文物一览表</w:t>
      </w:r>
      <w:bookmarkEnd w:id="65"/>
    </w:p>
    <w:tbl>
      <w:tblPr>
        <w:tblStyle w:val="21"/>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9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665" w:type="pct"/>
            <w:vAlign w:val="center"/>
          </w:tcPr>
          <w:p>
            <w:pPr>
              <w:jc w:val="left"/>
              <w:rPr>
                <w:rFonts w:hint="eastAsia" w:ascii="宋体" w:hAnsi="宋体" w:cs="宋体"/>
                <w:b/>
                <w:kern w:val="0"/>
                <w:sz w:val="24"/>
                <w:szCs w:val="24"/>
              </w:rPr>
            </w:pPr>
            <w:r>
              <w:rPr>
                <w:rFonts w:hint="eastAsia" w:ascii="宋体" w:hAnsi="宋体" w:cs="宋体"/>
                <w:b/>
                <w:kern w:val="0"/>
                <w:sz w:val="24"/>
                <w:szCs w:val="24"/>
              </w:rPr>
              <w:t>省级</w:t>
            </w:r>
          </w:p>
        </w:tc>
        <w:tc>
          <w:tcPr>
            <w:tcW w:w="4334" w:type="pct"/>
            <w:vAlign w:val="center"/>
          </w:tcPr>
          <w:p>
            <w:pPr>
              <w:spacing w:before="120" w:after="120"/>
              <w:ind w:firstLine="0"/>
              <w:rPr>
                <w:rFonts w:hint="eastAsia" w:ascii="宋体" w:hAnsi="宋体"/>
                <w:sz w:val="24"/>
                <w:szCs w:val="24"/>
              </w:rPr>
            </w:pPr>
            <w:r>
              <w:rPr>
                <w:rFonts w:hint="eastAsia" w:ascii="宋体" w:hAnsi="宋体"/>
                <w:sz w:val="24"/>
                <w:szCs w:val="24"/>
              </w:rPr>
              <w:t>澳角炮台、海角甘泉、赤山古院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665" w:type="pct"/>
            <w:vAlign w:val="center"/>
          </w:tcPr>
          <w:p>
            <w:pPr>
              <w:jc w:val="left"/>
              <w:rPr>
                <w:rFonts w:hint="eastAsia" w:ascii="宋体" w:hAnsi="宋体" w:cs="宋体"/>
                <w:b/>
                <w:kern w:val="0"/>
                <w:sz w:val="24"/>
                <w:szCs w:val="24"/>
              </w:rPr>
            </w:pPr>
            <w:r>
              <w:rPr>
                <w:rFonts w:hint="eastAsia" w:ascii="宋体" w:hAnsi="宋体" w:cs="宋体"/>
                <w:b/>
                <w:kern w:val="0"/>
                <w:sz w:val="24"/>
                <w:szCs w:val="24"/>
              </w:rPr>
              <w:t>县级</w:t>
            </w:r>
          </w:p>
        </w:tc>
        <w:tc>
          <w:tcPr>
            <w:tcW w:w="4334" w:type="pct"/>
            <w:vAlign w:val="center"/>
          </w:tcPr>
          <w:p>
            <w:pPr>
              <w:spacing w:before="120" w:after="120"/>
              <w:ind w:firstLine="0"/>
              <w:rPr>
                <w:rFonts w:hint="eastAsia" w:ascii="宋体" w:hAnsi="宋体"/>
                <w:sz w:val="24"/>
                <w:szCs w:val="24"/>
              </w:rPr>
            </w:pPr>
            <w:r>
              <w:rPr>
                <w:rFonts w:hint="eastAsia" w:ascii="宋体" w:hAnsi="宋体"/>
                <w:sz w:val="24"/>
                <w:szCs w:val="24"/>
              </w:rPr>
              <w:t>榕石庵、惠来城隍庙、惠来革命烈士纪念碑、普陀岩寺、惠来一中连登楼、华英古寨、溪东炮台、石壁寮庵、鳌头塔、神泉天后宫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3" w:hRule="atLeast"/>
        </w:trPr>
        <w:tc>
          <w:tcPr>
            <w:tcW w:w="665" w:type="pct"/>
            <w:vAlign w:val="center"/>
          </w:tcPr>
          <w:p>
            <w:pPr>
              <w:jc w:val="left"/>
              <w:rPr>
                <w:rFonts w:hint="eastAsia" w:ascii="宋体" w:hAnsi="宋体" w:cs="宋体"/>
                <w:b/>
                <w:kern w:val="0"/>
                <w:sz w:val="24"/>
                <w:szCs w:val="24"/>
              </w:rPr>
            </w:pPr>
            <w:r>
              <w:rPr>
                <w:rFonts w:hint="eastAsia" w:ascii="宋体" w:hAnsi="宋体" w:cs="宋体"/>
                <w:b/>
                <w:kern w:val="0"/>
                <w:sz w:val="24"/>
                <w:szCs w:val="24"/>
              </w:rPr>
              <w:t>一般不可移动文物登记单位</w:t>
            </w:r>
          </w:p>
        </w:tc>
        <w:tc>
          <w:tcPr>
            <w:tcW w:w="4334" w:type="pct"/>
            <w:vAlign w:val="center"/>
          </w:tcPr>
          <w:p>
            <w:pPr>
              <w:rPr>
                <w:rFonts w:hint="eastAsia" w:ascii="宋体" w:hAnsi="宋体"/>
                <w:sz w:val="24"/>
                <w:szCs w:val="24"/>
              </w:rPr>
            </w:pPr>
            <w:r>
              <w:rPr>
                <w:rFonts w:hint="eastAsia" w:ascii="宋体" w:hAnsi="宋体"/>
                <w:sz w:val="24"/>
                <w:szCs w:val="24"/>
              </w:rPr>
              <w:t>文昌祠塔、帝王古庙、东安中共革命活动旧址、五乡祠旧址、宋祖师庙、火帝庙、方凤巢烈士墓、唐氏宗祠、吴云成墓、方合祖家祠、致政詹公祠、曲尺祠、声野陈公祠、朱氏家庙、百鸟朝王大宅、惠城林氏祖祠、达丰朱公祠、潮普惠南行委干部训练班旧址、吴念一墓、得山方公祠、方氏荔祖祠、朱氏家祠、先觉古庙、吴氏家祠、县城护城河、方汝辑故居、英内社区红色革命据点东湖小学旧址（虾贝头祠）、寄梅庵、东陇寨门、方氏家祠、玄天上帝庙、钓石天后宫、华古寺、赤洲运河船闸、赤山古院、华英古寨、余庆堂、谢正蒙墓、永安古庙、桥公墟桥、华湖关夫子庙、宝峰岩寺、谢正蒙故居遗址、玉华塔、神泉古庙烟墩遗址、圣王宫遗址、溪东县主碑刻、溪东烽火台遗址、溪东陈氏家祠、宋氏家祠、善宏胡公祠、通天古井、神泉亭、县主禁示碑、港仔铜鼓出土点、永德堂、兜率天宫、神泉水仙宫、神童苏家祠、严正许公祠、东埔许公祠、神泉林氏祖祠、图田古井、正堂申严禁石刻、惠来县青抗会旧址、东江特委三八党支部旧址   、前潮高氏仕祖祠</w:t>
            </w:r>
          </w:p>
        </w:tc>
      </w:tr>
    </w:tbl>
    <w:p/>
    <w:p>
      <w:pPr>
        <w:rPr>
          <w:rFonts w:hint="eastAsia"/>
        </w:rPr>
      </w:pPr>
    </w:p>
    <w:p>
      <w:pPr>
        <w:pStyle w:val="3"/>
        <w:spacing w:before="156" w:beforeLines="50" w:after="0"/>
        <w:jc w:val="both"/>
        <w:rPr>
          <w:rFonts w:hint="eastAsia"/>
        </w:rPr>
      </w:pPr>
      <w:bookmarkStart w:id="66" w:name="_Toc18154"/>
      <w:r>
        <w:rPr>
          <w:rFonts w:hint="eastAsia"/>
        </w:rPr>
        <w:t>附表6：词库</w:t>
      </w:r>
      <w:bookmarkEnd w:id="66"/>
    </w:p>
    <w:tbl>
      <w:tblPr>
        <w:tblStyle w:val="21"/>
        <w:tblW w:w="9714" w:type="dxa"/>
        <w:tblInd w:w="93" w:type="dxa"/>
        <w:tblLayout w:type="fixed"/>
        <w:tblCellMar>
          <w:top w:w="0" w:type="dxa"/>
          <w:left w:w="108" w:type="dxa"/>
          <w:bottom w:w="0" w:type="dxa"/>
          <w:right w:w="108" w:type="dxa"/>
        </w:tblCellMar>
      </w:tblPr>
      <w:tblGrid>
        <w:gridCol w:w="3136"/>
        <w:gridCol w:w="793"/>
        <w:gridCol w:w="1607"/>
        <w:gridCol w:w="1357"/>
        <w:gridCol w:w="1171"/>
        <w:gridCol w:w="1650"/>
      </w:tblGrid>
      <w:tr>
        <w:tblPrEx>
          <w:tblCellMar>
            <w:top w:w="0" w:type="dxa"/>
            <w:left w:w="108" w:type="dxa"/>
            <w:bottom w:w="0" w:type="dxa"/>
            <w:right w:w="108" w:type="dxa"/>
          </w:tblCellMar>
        </w:tblPrEx>
        <w:trPr>
          <w:trHeight w:val="28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采词来历</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采词</w:t>
            </w:r>
          </w:p>
        </w:tc>
        <w:tc>
          <w:tcPr>
            <w:tcW w:w="1607"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所在地理位置</w:t>
            </w:r>
          </w:p>
        </w:tc>
        <w:tc>
          <w:tcPr>
            <w:tcW w:w="1357"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适用区域</w:t>
            </w:r>
          </w:p>
        </w:tc>
        <w:tc>
          <w:tcPr>
            <w:tcW w:w="117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含义</w:t>
            </w:r>
          </w:p>
        </w:tc>
        <w:tc>
          <w:tcPr>
            <w:tcW w:w="1650" w:type="dxa"/>
            <w:tcBorders>
              <w:top w:val="single" w:color="auto" w:sz="4" w:space="0"/>
              <w:left w:val="nil"/>
              <w:bottom w:val="single" w:color="auto" w:sz="4" w:space="0"/>
              <w:right w:val="single" w:color="auto" w:sz="4" w:space="0"/>
            </w:tcBorders>
            <w:shd w:val="clear" w:color="000000" w:fill="FFFFFF"/>
            <w:noWrap/>
            <w:vAlign w:val="center"/>
          </w:tcPr>
          <w:p>
            <w:pPr>
              <w:widowControl/>
              <w:tabs>
                <w:tab w:val="left" w:pos="1680"/>
              </w:tabs>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使用类别</w:t>
            </w: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地理特征：河西侧冲击形成一个大白沙滩</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白沙湖</w:t>
            </w:r>
          </w:p>
        </w:tc>
        <w:tc>
          <w:tcPr>
            <w:tcW w:w="160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惠城镇</w:t>
            </w:r>
          </w:p>
        </w:tc>
        <w:tc>
          <w:tcPr>
            <w:tcW w:w="13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惠城镇内</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自然村村址周边</w:t>
            </w:r>
          </w:p>
        </w:tc>
        <w:tc>
          <w:tcPr>
            <w:tcW w:w="11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自然村名</w:t>
            </w:r>
          </w:p>
        </w:tc>
        <w:tc>
          <w:tcPr>
            <w:tcW w:w="16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w:t>
            </w: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历史典故：祖先是打铁为生，原名打铁新乡仔</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新乡仔</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地理特征：河西有一个小溪</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西溪</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地理特征：英山和东山组成</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英内</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地理特征：地处城东之郊</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东郊</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地理特征：位于县城东门外</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东安</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社区组成：柞东街和通门桥两个居民点组成</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柞通</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历史典故：曾名下埔仔</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华群</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历史典故：为怀念颜氏长者</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元春</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地理特征：位于县城南门有一处古宫</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南美</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地理特征：地处丘墩之上</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墩高</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地理特征：村在南海冲积滩涂的高坡垅顶，故名</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寄陇</w:t>
            </w:r>
          </w:p>
        </w:tc>
        <w:tc>
          <w:tcPr>
            <w:tcW w:w="160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东陇镇</w:t>
            </w:r>
          </w:p>
        </w:tc>
        <w:tc>
          <w:tcPr>
            <w:tcW w:w="13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东陇镇内</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自然村村址周边</w:t>
            </w:r>
          </w:p>
        </w:tc>
        <w:tc>
          <w:tcPr>
            <w:tcW w:w="11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自然村名</w:t>
            </w:r>
          </w:p>
        </w:tc>
        <w:tc>
          <w:tcPr>
            <w:tcW w:w="16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w:t>
            </w: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地理特征：村北部为葵岭南脉梅花山</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北山</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地理特征：村建在一高坡之东</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东陇</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地理特征：村地古为海边赤色沙洲，几经沧海桑田于陆地相连</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赤洲</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历史典故：房氏迁居至此，地处洼地，以姓取名，取名下房，后改称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华房</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地理特征：村南海河边屹立巨石，宜人垂钓，名曰钓鳌石，后简称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钓石</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历史典故：四个村别名都含一个凤字，故名</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四凤</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4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地理特征：地处盐岭河末段，称后溪，后经变迁，逐成田垅，改称后溪洋，后简称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溪洋</w:t>
            </w:r>
          </w:p>
        </w:tc>
        <w:tc>
          <w:tcPr>
            <w:tcW w:w="160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华湖镇</w:t>
            </w:r>
          </w:p>
        </w:tc>
        <w:tc>
          <w:tcPr>
            <w:tcW w:w="13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华湖镇内</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自然村村址周边</w:t>
            </w:r>
          </w:p>
        </w:tc>
        <w:tc>
          <w:tcPr>
            <w:tcW w:w="11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自然村名</w:t>
            </w:r>
          </w:p>
        </w:tc>
        <w:tc>
          <w:tcPr>
            <w:tcW w:w="16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w:t>
            </w: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地理特征：由三个自然村华英、陇美、后谢村组成，取其中二村首字</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华陇</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地理特征：因地处洼地之东，取名坑东，后改名</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东福</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历史典故：在官道旁立寨创业，故名。</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官路</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4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历史典故：清明。佃户在耕作的土地上建房定居，故称彭田，后因潮音改名</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坪田</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地理特征：村建于池塘之边</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池畔</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历史典故：清朝高氏在此建寨，设村称华湖堡，简称华堡，后改称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堡内</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4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地理特征：村东生长海生植物胶锭树，故名胶田，后通潮音咬，后改称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丁田</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历史典故：池畔村郭、张在此建新村，故名新地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新地</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历史典故：初有茶、布相继在此创祖</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茶铺</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历史典故：村驻地于后林犁，集是集合的意思，取名犁集</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犁集</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历史典故：别名詹田，村水田少，姓氏和田起名</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詹厝田</w:t>
            </w:r>
          </w:p>
        </w:tc>
        <w:tc>
          <w:tcPr>
            <w:tcW w:w="1607"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前詹镇</w:t>
            </w:r>
          </w:p>
        </w:tc>
        <w:tc>
          <w:tcPr>
            <w:tcW w:w="13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前詹镇内</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自然村村址周边</w:t>
            </w:r>
          </w:p>
        </w:tc>
        <w:tc>
          <w:tcPr>
            <w:tcW w:w="1171"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自然村名</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w:t>
            </w:r>
          </w:p>
        </w:tc>
      </w:tr>
      <w:tr>
        <w:tblPrEx>
          <w:tblCellMar>
            <w:top w:w="0" w:type="dxa"/>
            <w:left w:w="108" w:type="dxa"/>
            <w:bottom w:w="0" w:type="dxa"/>
            <w:right w:w="108" w:type="dxa"/>
          </w:tblCellMar>
        </w:tblPrEx>
        <w:trPr>
          <w:trHeight w:val="570"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地理特征：居住地处丘陵地带</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石峻</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地理特征：村地处铭湖、仙美村西侧广阔的山埔</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西埔</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历史典故：詹姓先辈创乡，故名</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前詹</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地理特征：村内是一片赤沙滩</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赤沃</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42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地理特征：村面临南海，背侧三面为低山丘，地处中间低坡地，水绕村两侧坑沟，于村前汇合直通南海，故称</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沟梳</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历史典故：清朝认为凤山乡是沿海湾澳的一个角落，故名</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澳角</w:t>
            </w:r>
          </w:p>
        </w:tc>
        <w:tc>
          <w:tcPr>
            <w:tcW w:w="1607"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神泉镇</w:t>
            </w:r>
          </w:p>
        </w:tc>
        <w:tc>
          <w:tcPr>
            <w:tcW w:w="13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神泉镇内</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自然村村址周边</w:t>
            </w:r>
          </w:p>
        </w:tc>
        <w:tc>
          <w:tcPr>
            <w:tcW w:w="1171"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自然村名、历史地名</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w:t>
            </w:r>
          </w:p>
        </w:tc>
      </w:tr>
      <w:tr>
        <w:tblPrEx>
          <w:tblCellMar>
            <w:top w:w="0" w:type="dxa"/>
            <w:left w:w="108" w:type="dxa"/>
            <w:bottom w:w="0" w:type="dxa"/>
            <w:right w:w="108" w:type="dxa"/>
          </w:tblCellMar>
        </w:tblPrEx>
        <w:trPr>
          <w:trHeight w:val="85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地理特征：三面环山，其状如炉，取名炉园，后更名</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芦园</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历史典故：游、张等姓搭寮定居，称下坑，后更名</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华家</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地理特征：村地平坦似盘，四周为黑色巨石，故名乌石盘，后简称</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石盘</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地理特征：村后有一条横穿东西两侧的丘陵，称横山</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横山</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40"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历史典故：清朝后溪洋吴氏来此看守甘蔗，后定居，故名大蔗埔，后简称</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蔗埔</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000000"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地理特征：村四周山坡皆为赤红色土壤，故名赤山</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赤山</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000000"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left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地理特征：村中两块形似羊角的巨石定名，羊角林，后简称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角林</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000000"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left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历史典故：村址独占地利，地灵人杰，子孙科举扬名，故名鳌头</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鳌头</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000000"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left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地理特征：地处文昌山南侧</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文昌</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000000"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left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历史典故：原金氏居住在村东侧，取名金东洲，后简称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金东</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000000"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left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地理特征：村建在低洼的沙埔，故名下埔，后改称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华埔</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地理特征：村民定居地北面有虾塘滩涂及咸田，故名塗田，后简称</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图上</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40"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地理特征：村地背海面溪，三面环水，形似小岛，皆为海滩塗地，故名塗田，后改称</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图田</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000000"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000000"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地理特征：古为林区，后有一条沟，故名乌蓝沟，后简称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林沟</w:t>
            </w:r>
          </w:p>
        </w:tc>
        <w:tc>
          <w:tcPr>
            <w:tcW w:w="160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隆江镇</w:t>
            </w:r>
          </w:p>
        </w:tc>
        <w:tc>
          <w:tcPr>
            <w:tcW w:w="13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隆江镇内</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自然村村址周边</w:t>
            </w:r>
          </w:p>
        </w:tc>
        <w:tc>
          <w:tcPr>
            <w:tcW w:w="11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自然村名</w:t>
            </w:r>
          </w:p>
        </w:tc>
        <w:tc>
          <w:tcPr>
            <w:tcW w:w="16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w:t>
            </w:r>
          </w:p>
        </w:tc>
      </w:tr>
      <w:tr>
        <w:tblPrEx>
          <w:tblCellMar>
            <w:top w:w="0" w:type="dxa"/>
            <w:left w:w="108" w:type="dxa"/>
            <w:bottom w:w="0" w:type="dxa"/>
            <w:right w:w="108" w:type="dxa"/>
          </w:tblCellMar>
        </w:tblPrEx>
        <w:trPr>
          <w:trHeight w:val="855" w:hRule="atLeast"/>
        </w:trPr>
        <w:tc>
          <w:tcPr>
            <w:tcW w:w="31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地理特征：有赤色沙地，故名“赤岑”，后分为赤一、赤二</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赤一</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313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赤二</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4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地理特征：村地属荒沙地带，周围是低洼地，是放牛羊的最佳场所，古称牛埔洋，后更名</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埔洋</w:t>
            </w:r>
          </w:p>
        </w:tc>
        <w:tc>
          <w:tcPr>
            <w:tcW w:w="160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溪西镇</w:t>
            </w:r>
          </w:p>
        </w:tc>
        <w:tc>
          <w:tcPr>
            <w:tcW w:w="13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溪西镇内</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自然村村址周边</w:t>
            </w:r>
          </w:p>
        </w:tc>
        <w:tc>
          <w:tcPr>
            <w:tcW w:w="11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自然村名</w:t>
            </w:r>
          </w:p>
        </w:tc>
        <w:tc>
          <w:tcPr>
            <w:tcW w:w="16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w:t>
            </w: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地理特征：地处海边沙滩最高处，取名沙岭，后因潮音，改称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山陇</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地理特征：交通不便，在此设立圩集，故名新圩</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新圩</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地理特征：地处古隆江圩市的前面，称店前，后改称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镇前</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4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地理特征：村地周围均为沙滩，居处有一山丘，与闻鸡亭山对望，故名山头</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山头</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溪南</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历史典故：林氏分居于此，村名军林</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军林</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7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地理特征：村外是三面环山的低洼地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坑仔</w:t>
            </w:r>
          </w:p>
        </w:tc>
        <w:tc>
          <w:tcPr>
            <w:tcW w:w="160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岐石镇</w:t>
            </w:r>
          </w:p>
        </w:tc>
        <w:tc>
          <w:tcPr>
            <w:tcW w:w="135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岐石镇内</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自然村村址周边</w:t>
            </w:r>
          </w:p>
        </w:tc>
        <w:tc>
          <w:tcPr>
            <w:tcW w:w="11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自然村名</w:t>
            </w:r>
          </w:p>
        </w:tc>
        <w:tc>
          <w:tcPr>
            <w:tcW w:w="16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w:t>
            </w:r>
          </w:p>
        </w:tc>
      </w:tr>
      <w:tr>
        <w:tblPrEx>
          <w:tblCellMar>
            <w:top w:w="0" w:type="dxa"/>
            <w:left w:w="108" w:type="dxa"/>
            <w:bottom w:w="0" w:type="dxa"/>
            <w:right w:w="108" w:type="dxa"/>
          </w:tblCellMar>
        </w:tblPrEx>
        <w:trPr>
          <w:trHeight w:val="855"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地理特征：乌氏定居于此，村内有两块黑色 巨石，故名乌石</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乌石</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40" w:hRule="atLeast"/>
        </w:trPr>
        <w:tc>
          <w:tcPr>
            <w:tcW w:w="313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地理特征：村庄三面环山，因天气变化，溪水流经出海，上浊下清，故称下清，后改称</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华清</w:t>
            </w:r>
          </w:p>
        </w:tc>
        <w:tc>
          <w:tcPr>
            <w:tcW w:w="160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855" w:hRule="atLeast"/>
        </w:trPr>
        <w:tc>
          <w:tcPr>
            <w:tcW w:w="3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历史典故：村内族人为使子孙世代和睦相处，改名“和双”</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和双</w:t>
            </w:r>
          </w:p>
        </w:tc>
        <w:tc>
          <w:tcPr>
            <w:tcW w:w="160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31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w:t>
            </w:r>
          </w:p>
          <w:p>
            <w:pPr>
              <w:widowControl/>
              <w:jc w:val="center"/>
              <w:textAlignment w:val="center"/>
              <w:rPr>
                <w:rFonts w:hint="eastAsia" w:ascii="宋体" w:hAnsi="宋体" w:eastAsia="宋体" w:cs="宋体"/>
                <w:color w:val="000000"/>
                <w:sz w:val="24"/>
                <w:szCs w:val="24"/>
              </w:rPr>
            </w:pPr>
          </w:p>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p>
            <w:pPr>
              <w:widowControl/>
              <w:jc w:val="center"/>
              <w:textAlignment w:val="center"/>
              <w:rPr>
                <w:rFonts w:hint="eastAsia" w:ascii="宋体" w:hAnsi="宋体" w:eastAsia="宋体" w:cs="宋体"/>
                <w:color w:val="000000"/>
                <w:kern w:val="0"/>
                <w:sz w:val="24"/>
                <w:szCs w:val="24"/>
                <w:lang w:bidi="ar"/>
              </w:rPr>
            </w:pP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40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盐岭</w:t>
            </w:r>
          </w:p>
        </w:tc>
        <w:tc>
          <w:tcPr>
            <w:tcW w:w="13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自然地理周边或通往该地</w:t>
            </w:r>
          </w:p>
        </w:tc>
        <w:tc>
          <w:tcPr>
            <w:tcW w:w="1171"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自然村名、河道名</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道路、桥梁、河道</w:t>
            </w:r>
          </w:p>
        </w:tc>
      </w:tr>
      <w:tr>
        <w:tblPrEx>
          <w:tblCellMar>
            <w:top w:w="0" w:type="dxa"/>
            <w:left w:w="108" w:type="dxa"/>
            <w:bottom w:w="0" w:type="dxa"/>
            <w:right w:w="108" w:type="dxa"/>
          </w:tblCellMar>
        </w:tblPrEx>
        <w:trPr>
          <w:trHeight w:val="285" w:hRule="atLeast"/>
        </w:trPr>
        <w:tc>
          <w:tcPr>
            <w:tcW w:w="3136" w:type="dxa"/>
            <w:vMerge w:val="continue"/>
            <w:tcBorders>
              <w:top w:val="single" w:color="auto" w:sz="4" w:space="0"/>
              <w:left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p>
        </w:tc>
        <w:tc>
          <w:tcPr>
            <w:tcW w:w="24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雷岭</w:t>
            </w: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3136" w:type="dxa"/>
            <w:vMerge w:val="continue"/>
            <w:tcBorders>
              <w:left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p>
        </w:tc>
        <w:tc>
          <w:tcPr>
            <w:tcW w:w="24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烟墩</w:t>
            </w: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山体</w:t>
            </w:r>
          </w:p>
        </w:tc>
        <w:tc>
          <w:tcPr>
            <w:tcW w:w="16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道路、桥梁、山体</w:t>
            </w:r>
          </w:p>
        </w:tc>
      </w:tr>
      <w:tr>
        <w:tblPrEx>
          <w:tblCellMar>
            <w:top w:w="0" w:type="dxa"/>
            <w:left w:w="108" w:type="dxa"/>
            <w:bottom w:w="0" w:type="dxa"/>
            <w:right w:w="108" w:type="dxa"/>
          </w:tblCellMar>
        </w:tblPrEx>
        <w:trPr>
          <w:trHeight w:val="285" w:hRule="atLeast"/>
        </w:trPr>
        <w:tc>
          <w:tcPr>
            <w:tcW w:w="3136" w:type="dxa"/>
            <w:vMerge w:val="continue"/>
            <w:tcBorders>
              <w:left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p>
        </w:tc>
        <w:tc>
          <w:tcPr>
            <w:tcW w:w="24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鳌头</w:t>
            </w: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3136" w:type="dxa"/>
            <w:vMerge w:val="continue"/>
            <w:tcBorders>
              <w:left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p>
        </w:tc>
        <w:tc>
          <w:tcPr>
            <w:tcW w:w="24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赤山</w:t>
            </w:r>
          </w:p>
        </w:tc>
        <w:tc>
          <w:tcPr>
            <w:tcW w:w="13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历史地点周边或通往该地</w:t>
            </w:r>
          </w:p>
        </w:tc>
        <w:tc>
          <w:tcPr>
            <w:tcW w:w="11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历史地名</w:t>
            </w:r>
          </w:p>
        </w:tc>
        <w:tc>
          <w:tcPr>
            <w:tcW w:w="165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道路、桥梁</w:t>
            </w:r>
          </w:p>
        </w:tc>
      </w:tr>
      <w:tr>
        <w:tblPrEx>
          <w:tblCellMar>
            <w:top w:w="0" w:type="dxa"/>
            <w:left w:w="108" w:type="dxa"/>
            <w:bottom w:w="0" w:type="dxa"/>
            <w:right w:w="108" w:type="dxa"/>
          </w:tblCellMar>
        </w:tblPrEx>
        <w:trPr>
          <w:trHeight w:val="285" w:hRule="atLeast"/>
        </w:trPr>
        <w:tc>
          <w:tcPr>
            <w:tcW w:w="3136" w:type="dxa"/>
            <w:vMerge w:val="continue"/>
            <w:tcBorders>
              <w:left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p>
        </w:tc>
        <w:tc>
          <w:tcPr>
            <w:tcW w:w="24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海角甘泉</w:t>
            </w: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3136"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color w:val="000000"/>
                <w:sz w:val="24"/>
                <w:szCs w:val="24"/>
              </w:rPr>
            </w:pPr>
          </w:p>
        </w:tc>
        <w:tc>
          <w:tcPr>
            <w:tcW w:w="24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榕石</w:t>
            </w:r>
          </w:p>
        </w:tc>
        <w:tc>
          <w:tcPr>
            <w:tcW w:w="135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p>
        </w:tc>
        <w:tc>
          <w:tcPr>
            <w:tcW w:w="1171"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c>
          <w:tcPr>
            <w:tcW w:w="1650" w:type="dxa"/>
            <w:vMerge w:val="continue"/>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sz w:val="24"/>
                <w:szCs w:val="24"/>
              </w:rPr>
            </w:pPr>
          </w:p>
        </w:tc>
      </w:tr>
    </w:tbl>
    <w:p/>
    <w:sectPr>
      <w:footerReference r:id="rId5" w:type="default"/>
      <w:pgSz w:w="23814" w:h="16840" w:orient="landscape"/>
      <w:pgMar w:top="1134" w:right="1440" w:bottom="1134" w:left="1440" w:header="851" w:footer="992" w:gutter="0"/>
      <w:pgNumType w:start="1"/>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kern w:val="0"/>
        <w:szCs w:val="21"/>
      </w:rPr>
      <w:t xml:space="preserve">- </w:t>
    </w:r>
    <w:r>
      <w:rPr>
        <w:rFonts w:ascii="Arial" w:hAnsi="Arial" w:cs="Arial"/>
        <w:kern w:val="0"/>
        <w:szCs w:val="21"/>
      </w:rPr>
      <w:fldChar w:fldCharType="begin"/>
    </w:r>
    <w:r>
      <w:rPr>
        <w:rFonts w:ascii="Arial" w:hAnsi="Arial" w:cs="Arial"/>
        <w:kern w:val="0"/>
        <w:szCs w:val="21"/>
      </w:rPr>
      <w:instrText xml:space="preserve"> PAGE </w:instrText>
    </w:r>
    <w:r>
      <w:rPr>
        <w:rFonts w:ascii="Arial" w:hAnsi="Arial" w:cs="Arial"/>
        <w:kern w:val="0"/>
        <w:szCs w:val="21"/>
      </w:rPr>
      <w:fldChar w:fldCharType="separate"/>
    </w:r>
    <w:r>
      <w:rPr>
        <w:rFonts w:ascii="Arial" w:hAnsi="Arial" w:cs="Arial"/>
        <w:kern w:val="0"/>
        <w:szCs w:val="21"/>
      </w:rPr>
      <w:t>1</w:t>
    </w:r>
    <w:r>
      <w:rPr>
        <w:rFonts w:ascii="Arial" w:hAnsi="Arial" w:cs="Arial"/>
        <w:kern w:val="0"/>
        <w:szCs w:val="21"/>
      </w:rPr>
      <w:fldChar w:fldCharType="end"/>
    </w:r>
    <w:r>
      <w:rPr>
        <w:rFonts w:ascii="Arial" w:hAnsi="Arial" w:cs="Arial"/>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kern w:val="0"/>
        <w:szCs w:val="21"/>
      </w:rPr>
      <w:t xml:space="preserve">- </w:t>
    </w:r>
    <w:r>
      <w:rPr>
        <w:rFonts w:ascii="Arial" w:hAnsi="Arial" w:cs="Arial"/>
        <w:kern w:val="0"/>
        <w:szCs w:val="21"/>
      </w:rPr>
      <w:fldChar w:fldCharType="begin"/>
    </w:r>
    <w:r>
      <w:rPr>
        <w:rFonts w:ascii="Arial" w:hAnsi="Arial" w:cs="Arial"/>
        <w:kern w:val="0"/>
        <w:szCs w:val="21"/>
      </w:rPr>
      <w:instrText xml:space="preserve"> PAGE </w:instrText>
    </w:r>
    <w:r>
      <w:rPr>
        <w:rFonts w:ascii="Arial" w:hAnsi="Arial" w:cs="Arial"/>
        <w:kern w:val="0"/>
        <w:szCs w:val="21"/>
      </w:rPr>
      <w:fldChar w:fldCharType="separate"/>
    </w:r>
    <w:r>
      <w:rPr>
        <w:rFonts w:ascii="Arial" w:hAnsi="Arial" w:cs="Arial"/>
        <w:kern w:val="0"/>
        <w:szCs w:val="21"/>
      </w:rPr>
      <w:t>14</w:t>
    </w:r>
    <w:r>
      <w:rPr>
        <w:rFonts w:ascii="Arial" w:hAnsi="Arial" w:cs="Arial"/>
        <w:kern w:val="0"/>
        <w:szCs w:val="21"/>
      </w:rPr>
      <w:fldChar w:fldCharType="end"/>
    </w:r>
    <w:r>
      <w:rPr>
        <w:rFonts w:ascii="Arial" w:hAnsi="Arial" w:cs="Arial"/>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Arial" w:hAnsi="Arial"/>
      </w:rPr>
    </w:pPr>
    <w:r>
      <w:rPr>
        <w:rFonts w:hint="eastAsia" w:ascii="Arial"/>
      </w:rPr>
      <w:t>惠来县“一城两园”地名规划    文本</w:t>
    </w:r>
    <w:r>
      <w:rPr>
        <w:rFonts w:hint="eastAsia" w:ascii="Arial" w:hAnsi="Arial"/>
      </w:rPr>
      <w:t>·图集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318DF"/>
    <w:multiLevelType w:val="multilevel"/>
    <w:tmpl w:val="126318DF"/>
    <w:lvl w:ilvl="0" w:tentative="0">
      <w:start w:val="1"/>
      <w:numFmt w:val="japaneseCounting"/>
      <w:pStyle w:val="27"/>
      <w:lvlText w:val="第%1条"/>
      <w:lvlJc w:val="left"/>
      <w:pPr>
        <w:tabs>
          <w:tab w:val="left" w:pos="842"/>
        </w:tabs>
        <w:ind w:left="842" w:hanging="842"/>
      </w:pPr>
      <w:rPr>
        <w:rFonts w:hint="eastAsia" w:eastAsia="黑体"/>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15734B7"/>
    <w:multiLevelType w:val="multilevel"/>
    <w:tmpl w:val="215734B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7723CA4"/>
    <w:multiLevelType w:val="multilevel"/>
    <w:tmpl w:val="67723CA4"/>
    <w:lvl w:ilvl="0" w:tentative="0">
      <w:start w:val="1"/>
      <w:numFmt w:val="decimal"/>
      <w:lvlText w:val="%1"/>
      <w:lvlJc w:val="left"/>
      <w:pPr>
        <w:tabs>
          <w:tab w:val="left" w:pos="1035"/>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ZTAyMzNmZTBkOTQ2YTQ1OTU3OWI1MTk1ZjBmODYifQ=="/>
  </w:docVars>
  <w:rsids>
    <w:rsidRoot w:val="00CA59C3"/>
    <w:rsid w:val="000001BE"/>
    <w:rsid w:val="00000C38"/>
    <w:rsid w:val="00003A2A"/>
    <w:rsid w:val="00004883"/>
    <w:rsid w:val="000136DF"/>
    <w:rsid w:val="00017724"/>
    <w:rsid w:val="00020EAE"/>
    <w:rsid w:val="000224CF"/>
    <w:rsid w:val="00022DF5"/>
    <w:rsid w:val="00024A77"/>
    <w:rsid w:val="00026AA7"/>
    <w:rsid w:val="00026E68"/>
    <w:rsid w:val="0003772D"/>
    <w:rsid w:val="000435F8"/>
    <w:rsid w:val="0004392B"/>
    <w:rsid w:val="000465C0"/>
    <w:rsid w:val="000503F4"/>
    <w:rsid w:val="00053617"/>
    <w:rsid w:val="00055244"/>
    <w:rsid w:val="00057850"/>
    <w:rsid w:val="000606ED"/>
    <w:rsid w:val="0006636F"/>
    <w:rsid w:val="000702BB"/>
    <w:rsid w:val="0007131D"/>
    <w:rsid w:val="00073D00"/>
    <w:rsid w:val="000774B3"/>
    <w:rsid w:val="000776C7"/>
    <w:rsid w:val="00080564"/>
    <w:rsid w:val="00081B0E"/>
    <w:rsid w:val="00087159"/>
    <w:rsid w:val="000948D6"/>
    <w:rsid w:val="000A084E"/>
    <w:rsid w:val="000A0DE1"/>
    <w:rsid w:val="000A3F6B"/>
    <w:rsid w:val="000B0C43"/>
    <w:rsid w:val="000B2C25"/>
    <w:rsid w:val="000B4006"/>
    <w:rsid w:val="000B621F"/>
    <w:rsid w:val="000B6B84"/>
    <w:rsid w:val="000B770E"/>
    <w:rsid w:val="000C0436"/>
    <w:rsid w:val="000C34FB"/>
    <w:rsid w:val="000C55C8"/>
    <w:rsid w:val="000C5763"/>
    <w:rsid w:val="000C5ACE"/>
    <w:rsid w:val="000D0EDC"/>
    <w:rsid w:val="000D279C"/>
    <w:rsid w:val="000D33BE"/>
    <w:rsid w:val="000D41F4"/>
    <w:rsid w:val="000E2BB5"/>
    <w:rsid w:val="000E358C"/>
    <w:rsid w:val="000E651D"/>
    <w:rsid w:val="000F030E"/>
    <w:rsid w:val="000F2143"/>
    <w:rsid w:val="000F6638"/>
    <w:rsid w:val="000F7483"/>
    <w:rsid w:val="0010186A"/>
    <w:rsid w:val="001043D5"/>
    <w:rsid w:val="001069A9"/>
    <w:rsid w:val="00106A41"/>
    <w:rsid w:val="00107E89"/>
    <w:rsid w:val="0011073A"/>
    <w:rsid w:val="00115EDE"/>
    <w:rsid w:val="001173FB"/>
    <w:rsid w:val="00117B24"/>
    <w:rsid w:val="00120482"/>
    <w:rsid w:val="001217D9"/>
    <w:rsid w:val="0012245A"/>
    <w:rsid w:val="001239FB"/>
    <w:rsid w:val="001259E6"/>
    <w:rsid w:val="00127BFC"/>
    <w:rsid w:val="001304AF"/>
    <w:rsid w:val="00130712"/>
    <w:rsid w:val="00135B6C"/>
    <w:rsid w:val="0014494D"/>
    <w:rsid w:val="00146329"/>
    <w:rsid w:val="00147704"/>
    <w:rsid w:val="00152D87"/>
    <w:rsid w:val="00157A5E"/>
    <w:rsid w:val="00161757"/>
    <w:rsid w:val="00164409"/>
    <w:rsid w:val="00164C94"/>
    <w:rsid w:val="00164DBE"/>
    <w:rsid w:val="001669B4"/>
    <w:rsid w:val="00175385"/>
    <w:rsid w:val="00176B60"/>
    <w:rsid w:val="0018202A"/>
    <w:rsid w:val="00183B85"/>
    <w:rsid w:val="00184F5C"/>
    <w:rsid w:val="001936B8"/>
    <w:rsid w:val="00197F8A"/>
    <w:rsid w:val="001A5597"/>
    <w:rsid w:val="001A58C0"/>
    <w:rsid w:val="001A598F"/>
    <w:rsid w:val="001A5F92"/>
    <w:rsid w:val="001B382F"/>
    <w:rsid w:val="001B4ACC"/>
    <w:rsid w:val="001B788A"/>
    <w:rsid w:val="001C09DA"/>
    <w:rsid w:val="001C66D9"/>
    <w:rsid w:val="001C7924"/>
    <w:rsid w:val="001D0F83"/>
    <w:rsid w:val="001D5723"/>
    <w:rsid w:val="001D59D8"/>
    <w:rsid w:val="001D69E3"/>
    <w:rsid w:val="001E29D8"/>
    <w:rsid w:val="001E5BF5"/>
    <w:rsid w:val="001F0185"/>
    <w:rsid w:val="001F0C36"/>
    <w:rsid w:val="001F1A13"/>
    <w:rsid w:val="001F1FFD"/>
    <w:rsid w:val="001F2ADD"/>
    <w:rsid w:val="001F2CA7"/>
    <w:rsid w:val="001F617E"/>
    <w:rsid w:val="00201A8D"/>
    <w:rsid w:val="0020285D"/>
    <w:rsid w:val="00214FCB"/>
    <w:rsid w:val="002269FB"/>
    <w:rsid w:val="0023128F"/>
    <w:rsid w:val="00236EDB"/>
    <w:rsid w:val="00237B61"/>
    <w:rsid w:val="00237D6B"/>
    <w:rsid w:val="0024198F"/>
    <w:rsid w:val="0024297C"/>
    <w:rsid w:val="00243D1C"/>
    <w:rsid w:val="0024600D"/>
    <w:rsid w:val="00246EFA"/>
    <w:rsid w:val="002538B8"/>
    <w:rsid w:val="00255CB9"/>
    <w:rsid w:val="00256FA3"/>
    <w:rsid w:val="00260D9A"/>
    <w:rsid w:val="002638F2"/>
    <w:rsid w:val="00266258"/>
    <w:rsid w:val="00271B12"/>
    <w:rsid w:val="00272122"/>
    <w:rsid w:val="002739E7"/>
    <w:rsid w:val="00282AC7"/>
    <w:rsid w:val="0028440C"/>
    <w:rsid w:val="002844F5"/>
    <w:rsid w:val="00286BD2"/>
    <w:rsid w:val="00292225"/>
    <w:rsid w:val="0029303E"/>
    <w:rsid w:val="00293155"/>
    <w:rsid w:val="00297727"/>
    <w:rsid w:val="002A0804"/>
    <w:rsid w:val="002A1AF5"/>
    <w:rsid w:val="002A2954"/>
    <w:rsid w:val="002A296C"/>
    <w:rsid w:val="002A3C73"/>
    <w:rsid w:val="002A7EF6"/>
    <w:rsid w:val="002B4417"/>
    <w:rsid w:val="002B4690"/>
    <w:rsid w:val="002B78FB"/>
    <w:rsid w:val="002C302A"/>
    <w:rsid w:val="002C3905"/>
    <w:rsid w:val="002C4ED7"/>
    <w:rsid w:val="002C4FE8"/>
    <w:rsid w:val="002D5A13"/>
    <w:rsid w:val="002E0DB4"/>
    <w:rsid w:val="002E4044"/>
    <w:rsid w:val="002E5044"/>
    <w:rsid w:val="002F2112"/>
    <w:rsid w:val="002F70D3"/>
    <w:rsid w:val="00303D30"/>
    <w:rsid w:val="0030473A"/>
    <w:rsid w:val="003133E9"/>
    <w:rsid w:val="00321325"/>
    <w:rsid w:val="003230C0"/>
    <w:rsid w:val="003253DE"/>
    <w:rsid w:val="00326BFF"/>
    <w:rsid w:val="0033115C"/>
    <w:rsid w:val="00341F2C"/>
    <w:rsid w:val="00343D38"/>
    <w:rsid w:val="0034528A"/>
    <w:rsid w:val="00351827"/>
    <w:rsid w:val="00351EA9"/>
    <w:rsid w:val="00353F27"/>
    <w:rsid w:val="00363B28"/>
    <w:rsid w:val="003642FA"/>
    <w:rsid w:val="0036437C"/>
    <w:rsid w:val="00364DC8"/>
    <w:rsid w:val="00364DE0"/>
    <w:rsid w:val="00370CDE"/>
    <w:rsid w:val="00377C05"/>
    <w:rsid w:val="00380E7C"/>
    <w:rsid w:val="00380F1B"/>
    <w:rsid w:val="00383411"/>
    <w:rsid w:val="00384223"/>
    <w:rsid w:val="0038746F"/>
    <w:rsid w:val="00387A9F"/>
    <w:rsid w:val="00387B74"/>
    <w:rsid w:val="003A3F9C"/>
    <w:rsid w:val="003B0C62"/>
    <w:rsid w:val="003B181E"/>
    <w:rsid w:val="003B4B36"/>
    <w:rsid w:val="003C07B9"/>
    <w:rsid w:val="003C144C"/>
    <w:rsid w:val="003C2B9C"/>
    <w:rsid w:val="003C2DB8"/>
    <w:rsid w:val="003C6385"/>
    <w:rsid w:val="003D03FD"/>
    <w:rsid w:val="003D0B92"/>
    <w:rsid w:val="003D1E1A"/>
    <w:rsid w:val="003D1FE8"/>
    <w:rsid w:val="003D2C19"/>
    <w:rsid w:val="003D3D79"/>
    <w:rsid w:val="003D5BB6"/>
    <w:rsid w:val="003E1AD8"/>
    <w:rsid w:val="003E6648"/>
    <w:rsid w:val="003E7AEB"/>
    <w:rsid w:val="003F05D5"/>
    <w:rsid w:val="003F222D"/>
    <w:rsid w:val="003F2FB5"/>
    <w:rsid w:val="003F3B3D"/>
    <w:rsid w:val="003F580F"/>
    <w:rsid w:val="004017E8"/>
    <w:rsid w:val="00401FC1"/>
    <w:rsid w:val="0040774C"/>
    <w:rsid w:val="00414668"/>
    <w:rsid w:val="0041706B"/>
    <w:rsid w:val="00421438"/>
    <w:rsid w:val="00422B04"/>
    <w:rsid w:val="00422EFA"/>
    <w:rsid w:val="00423023"/>
    <w:rsid w:val="00424022"/>
    <w:rsid w:val="00426746"/>
    <w:rsid w:val="00426DFE"/>
    <w:rsid w:val="00433470"/>
    <w:rsid w:val="00435150"/>
    <w:rsid w:val="00435437"/>
    <w:rsid w:val="00437CAF"/>
    <w:rsid w:val="0044191C"/>
    <w:rsid w:val="00442277"/>
    <w:rsid w:val="0044266A"/>
    <w:rsid w:val="004430A5"/>
    <w:rsid w:val="00453BD4"/>
    <w:rsid w:val="00453DFE"/>
    <w:rsid w:val="00460DF0"/>
    <w:rsid w:val="00460FE1"/>
    <w:rsid w:val="00463E6C"/>
    <w:rsid w:val="00465A4D"/>
    <w:rsid w:val="0046643A"/>
    <w:rsid w:val="004676B9"/>
    <w:rsid w:val="00471503"/>
    <w:rsid w:val="004738EE"/>
    <w:rsid w:val="00473C85"/>
    <w:rsid w:val="00474DCE"/>
    <w:rsid w:val="004830E2"/>
    <w:rsid w:val="00486CF0"/>
    <w:rsid w:val="004902F7"/>
    <w:rsid w:val="00494C9F"/>
    <w:rsid w:val="00495B76"/>
    <w:rsid w:val="00495CD4"/>
    <w:rsid w:val="004A0E24"/>
    <w:rsid w:val="004A2468"/>
    <w:rsid w:val="004A4844"/>
    <w:rsid w:val="004B1561"/>
    <w:rsid w:val="004B54DF"/>
    <w:rsid w:val="004B7439"/>
    <w:rsid w:val="004B76CF"/>
    <w:rsid w:val="004B7F24"/>
    <w:rsid w:val="004C023E"/>
    <w:rsid w:val="004C31FC"/>
    <w:rsid w:val="004C3560"/>
    <w:rsid w:val="004C3584"/>
    <w:rsid w:val="004C56EC"/>
    <w:rsid w:val="004C6238"/>
    <w:rsid w:val="004C7486"/>
    <w:rsid w:val="004C765C"/>
    <w:rsid w:val="004C7CF6"/>
    <w:rsid w:val="004D044B"/>
    <w:rsid w:val="004D0F93"/>
    <w:rsid w:val="004D3413"/>
    <w:rsid w:val="004E29D1"/>
    <w:rsid w:val="004E3151"/>
    <w:rsid w:val="004E3E18"/>
    <w:rsid w:val="004E4301"/>
    <w:rsid w:val="004E510C"/>
    <w:rsid w:val="004E577F"/>
    <w:rsid w:val="004E69A2"/>
    <w:rsid w:val="004F02B7"/>
    <w:rsid w:val="004F2BDE"/>
    <w:rsid w:val="004F6A91"/>
    <w:rsid w:val="004F7D24"/>
    <w:rsid w:val="00502950"/>
    <w:rsid w:val="005052C0"/>
    <w:rsid w:val="005140C7"/>
    <w:rsid w:val="00516787"/>
    <w:rsid w:val="00522151"/>
    <w:rsid w:val="0052593C"/>
    <w:rsid w:val="0053040A"/>
    <w:rsid w:val="00530F16"/>
    <w:rsid w:val="00534EB6"/>
    <w:rsid w:val="00536125"/>
    <w:rsid w:val="00540879"/>
    <w:rsid w:val="00544F2D"/>
    <w:rsid w:val="00547AEF"/>
    <w:rsid w:val="0055145E"/>
    <w:rsid w:val="00552C86"/>
    <w:rsid w:val="005541DC"/>
    <w:rsid w:val="005565E6"/>
    <w:rsid w:val="0056290F"/>
    <w:rsid w:val="0056499B"/>
    <w:rsid w:val="00567264"/>
    <w:rsid w:val="0056778B"/>
    <w:rsid w:val="005759C7"/>
    <w:rsid w:val="0057659B"/>
    <w:rsid w:val="00580D6D"/>
    <w:rsid w:val="005813B5"/>
    <w:rsid w:val="005833CD"/>
    <w:rsid w:val="00583A49"/>
    <w:rsid w:val="00584D16"/>
    <w:rsid w:val="00585F5E"/>
    <w:rsid w:val="005917CE"/>
    <w:rsid w:val="00592A66"/>
    <w:rsid w:val="00592EA5"/>
    <w:rsid w:val="005A06F8"/>
    <w:rsid w:val="005A31CC"/>
    <w:rsid w:val="005A4EF0"/>
    <w:rsid w:val="005A7094"/>
    <w:rsid w:val="005A7696"/>
    <w:rsid w:val="005B1199"/>
    <w:rsid w:val="005B1F96"/>
    <w:rsid w:val="005B4EC2"/>
    <w:rsid w:val="005B5554"/>
    <w:rsid w:val="005C2EE3"/>
    <w:rsid w:val="005C3AE6"/>
    <w:rsid w:val="005C54DC"/>
    <w:rsid w:val="005D1EFB"/>
    <w:rsid w:val="005D2008"/>
    <w:rsid w:val="005D5541"/>
    <w:rsid w:val="005D6B15"/>
    <w:rsid w:val="005E47CC"/>
    <w:rsid w:val="005E5913"/>
    <w:rsid w:val="005F0D7D"/>
    <w:rsid w:val="005F2087"/>
    <w:rsid w:val="005F216E"/>
    <w:rsid w:val="005F2D94"/>
    <w:rsid w:val="005F37C0"/>
    <w:rsid w:val="005F521E"/>
    <w:rsid w:val="005F7219"/>
    <w:rsid w:val="006008B7"/>
    <w:rsid w:val="00600DE1"/>
    <w:rsid w:val="0060237F"/>
    <w:rsid w:val="00605549"/>
    <w:rsid w:val="006143A6"/>
    <w:rsid w:val="00614756"/>
    <w:rsid w:val="00615F97"/>
    <w:rsid w:val="00616D2F"/>
    <w:rsid w:val="00625A63"/>
    <w:rsid w:val="0063248C"/>
    <w:rsid w:val="0063470A"/>
    <w:rsid w:val="00634C69"/>
    <w:rsid w:val="00635BB2"/>
    <w:rsid w:val="00636454"/>
    <w:rsid w:val="00637EEC"/>
    <w:rsid w:val="00641D7F"/>
    <w:rsid w:val="00645309"/>
    <w:rsid w:val="006506CF"/>
    <w:rsid w:val="006520AC"/>
    <w:rsid w:val="00653294"/>
    <w:rsid w:val="00655A87"/>
    <w:rsid w:val="00657C87"/>
    <w:rsid w:val="00663419"/>
    <w:rsid w:val="006812EC"/>
    <w:rsid w:val="00685339"/>
    <w:rsid w:val="00687FA2"/>
    <w:rsid w:val="00690ED6"/>
    <w:rsid w:val="00691E80"/>
    <w:rsid w:val="00692DCF"/>
    <w:rsid w:val="0069659E"/>
    <w:rsid w:val="00696C1F"/>
    <w:rsid w:val="006A12A4"/>
    <w:rsid w:val="006A56A1"/>
    <w:rsid w:val="006B1A0C"/>
    <w:rsid w:val="006B4A21"/>
    <w:rsid w:val="006C0130"/>
    <w:rsid w:val="006C46AC"/>
    <w:rsid w:val="006D3E03"/>
    <w:rsid w:val="006F72A4"/>
    <w:rsid w:val="006F7DAA"/>
    <w:rsid w:val="00704454"/>
    <w:rsid w:val="0070468D"/>
    <w:rsid w:val="0070477C"/>
    <w:rsid w:val="0070522C"/>
    <w:rsid w:val="007108C6"/>
    <w:rsid w:val="007130E9"/>
    <w:rsid w:val="007150E7"/>
    <w:rsid w:val="00715196"/>
    <w:rsid w:val="007219B4"/>
    <w:rsid w:val="0072316B"/>
    <w:rsid w:val="00723258"/>
    <w:rsid w:val="007235B2"/>
    <w:rsid w:val="007273FD"/>
    <w:rsid w:val="007316F5"/>
    <w:rsid w:val="00733019"/>
    <w:rsid w:val="007411ED"/>
    <w:rsid w:val="00744139"/>
    <w:rsid w:val="007503B6"/>
    <w:rsid w:val="00751233"/>
    <w:rsid w:val="00752086"/>
    <w:rsid w:val="00754019"/>
    <w:rsid w:val="00760C88"/>
    <w:rsid w:val="00765A59"/>
    <w:rsid w:val="00766669"/>
    <w:rsid w:val="00767071"/>
    <w:rsid w:val="00777CAB"/>
    <w:rsid w:val="00780966"/>
    <w:rsid w:val="007834A3"/>
    <w:rsid w:val="00790557"/>
    <w:rsid w:val="007917E3"/>
    <w:rsid w:val="00791813"/>
    <w:rsid w:val="00793188"/>
    <w:rsid w:val="007942F4"/>
    <w:rsid w:val="007A3777"/>
    <w:rsid w:val="007A52B7"/>
    <w:rsid w:val="007A6575"/>
    <w:rsid w:val="007A6C12"/>
    <w:rsid w:val="007A7284"/>
    <w:rsid w:val="007B3B8D"/>
    <w:rsid w:val="007C1AC1"/>
    <w:rsid w:val="007C1D90"/>
    <w:rsid w:val="007C1ED6"/>
    <w:rsid w:val="007C235C"/>
    <w:rsid w:val="007C25E8"/>
    <w:rsid w:val="007C3B36"/>
    <w:rsid w:val="007C5A00"/>
    <w:rsid w:val="007D281B"/>
    <w:rsid w:val="007D4B0E"/>
    <w:rsid w:val="007D57B7"/>
    <w:rsid w:val="007D7FAC"/>
    <w:rsid w:val="007F1E29"/>
    <w:rsid w:val="007F23C2"/>
    <w:rsid w:val="007F64ED"/>
    <w:rsid w:val="007F751E"/>
    <w:rsid w:val="007F76E6"/>
    <w:rsid w:val="00802740"/>
    <w:rsid w:val="00803A63"/>
    <w:rsid w:val="00803CFF"/>
    <w:rsid w:val="0080496B"/>
    <w:rsid w:val="0080629B"/>
    <w:rsid w:val="008064F7"/>
    <w:rsid w:val="00811AF8"/>
    <w:rsid w:val="00812433"/>
    <w:rsid w:val="00817D16"/>
    <w:rsid w:val="008218B3"/>
    <w:rsid w:val="008222F3"/>
    <w:rsid w:val="00824241"/>
    <w:rsid w:val="00827EBE"/>
    <w:rsid w:val="00830043"/>
    <w:rsid w:val="00831782"/>
    <w:rsid w:val="00832E3E"/>
    <w:rsid w:val="00833460"/>
    <w:rsid w:val="00834A96"/>
    <w:rsid w:val="00837314"/>
    <w:rsid w:val="008377F0"/>
    <w:rsid w:val="008402AE"/>
    <w:rsid w:val="00851083"/>
    <w:rsid w:val="00852752"/>
    <w:rsid w:val="00853344"/>
    <w:rsid w:val="00853920"/>
    <w:rsid w:val="00863589"/>
    <w:rsid w:val="008660A7"/>
    <w:rsid w:val="008718E8"/>
    <w:rsid w:val="00872554"/>
    <w:rsid w:val="00877EA4"/>
    <w:rsid w:val="0088045B"/>
    <w:rsid w:val="00880CBA"/>
    <w:rsid w:val="00881D81"/>
    <w:rsid w:val="00882EE8"/>
    <w:rsid w:val="008A30D7"/>
    <w:rsid w:val="008A5973"/>
    <w:rsid w:val="008B0CF0"/>
    <w:rsid w:val="008C04CC"/>
    <w:rsid w:val="008C2480"/>
    <w:rsid w:val="008C2CF6"/>
    <w:rsid w:val="008C33EF"/>
    <w:rsid w:val="008C6076"/>
    <w:rsid w:val="008C626B"/>
    <w:rsid w:val="008C7020"/>
    <w:rsid w:val="008C7F15"/>
    <w:rsid w:val="008D20A8"/>
    <w:rsid w:val="008D212C"/>
    <w:rsid w:val="008D3A35"/>
    <w:rsid w:val="008D4B50"/>
    <w:rsid w:val="008D4D13"/>
    <w:rsid w:val="008D52E0"/>
    <w:rsid w:val="008D7075"/>
    <w:rsid w:val="008D7530"/>
    <w:rsid w:val="008E41BA"/>
    <w:rsid w:val="008F6BA0"/>
    <w:rsid w:val="008F7779"/>
    <w:rsid w:val="00900194"/>
    <w:rsid w:val="009061E9"/>
    <w:rsid w:val="0090779B"/>
    <w:rsid w:val="009105EE"/>
    <w:rsid w:val="00911526"/>
    <w:rsid w:val="00914E4B"/>
    <w:rsid w:val="009172F6"/>
    <w:rsid w:val="00920445"/>
    <w:rsid w:val="009205B0"/>
    <w:rsid w:val="00924850"/>
    <w:rsid w:val="009303B8"/>
    <w:rsid w:val="00930977"/>
    <w:rsid w:val="0093774B"/>
    <w:rsid w:val="0094478B"/>
    <w:rsid w:val="0095293C"/>
    <w:rsid w:val="00952D2E"/>
    <w:rsid w:val="00952F32"/>
    <w:rsid w:val="00954057"/>
    <w:rsid w:val="00960344"/>
    <w:rsid w:val="00971639"/>
    <w:rsid w:val="009734B9"/>
    <w:rsid w:val="00975BD5"/>
    <w:rsid w:val="00975DFD"/>
    <w:rsid w:val="0098059E"/>
    <w:rsid w:val="00984F7A"/>
    <w:rsid w:val="00986F7F"/>
    <w:rsid w:val="00987296"/>
    <w:rsid w:val="00992B36"/>
    <w:rsid w:val="009968C8"/>
    <w:rsid w:val="009A5574"/>
    <w:rsid w:val="009B2A0A"/>
    <w:rsid w:val="009B3D37"/>
    <w:rsid w:val="009B510B"/>
    <w:rsid w:val="009C05B0"/>
    <w:rsid w:val="009C26B0"/>
    <w:rsid w:val="009C45A9"/>
    <w:rsid w:val="009C52E7"/>
    <w:rsid w:val="009C5646"/>
    <w:rsid w:val="009C6B52"/>
    <w:rsid w:val="009D0417"/>
    <w:rsid w:val="009D1E84"/>
    <w:rsid w:val="009E437D"/>
    <w:rsid w:val="009E4B1F"/>
    <w:rsid w:val="009E5151"/>
    <w:rsid w:val="009F105B"/>
    <w:rsid w:val="009F4B57"/>
    <w:rsid w:val="00A013B6"/>
    <w:rsid w:val="00A03008"/>
    <w:rsid w:val="00A20273"/>
    <w:rsid w:val="00A2030A"/>
    <w:rsid w:val="00A20B44"/>
    <w:rsid w:val="00A20C31"/>
    <w:rsid w:val="00A22898"/>
    <w:rsid w:val="00A22F8C"/>
    <w:rsid w:val="00A23DEB"/>
    <w:rsid w:val="00A315CB"/>
    <w:rsid w:val="00A3222F"/>
    <w:rsid w:val="00A35473"/>
    <w:rsid w:val="00A354EB"/>
    <w:rsid w:val="00A36F5E"/>
    <w:rsid w:val="00A40AA4"/>
    <w:rsid w:val="00A40DBF"/>
    <w:rsid w:val="00A4361F"/>
    <w:rsid w:val="00A477F0"/>
    <w:rsid w:val="00A5010D"/>
    <w:rsid w:val="00A5040A"/>
    <w:rsid w:val="00A519BF"/>
    <w:rsid w:val="00A54DF3"/>
    <w:rsid w:val="00A64C33"/>
    <w:rsid w:val="00A65867"/>
    <w:rsid w:val="00A66470"/>
    <w:rsid w:val="00A677AB"/>
    <w:rsid w:val="00A74C39"/>
    <w:rsid w:val="00A75A81"/>
    <w:rsid w:val="00A8044F"/>
    <w:rsid w:val="00A8123C"/>
    <w:rsid w:val="00A81340"/>
    <w:rsid w:val="00A82F9D"/>
    <w:rsid w:val="00A838E2"/>
    <w:rsid w:val="00A877DD"/>
    <w:rsid w:val="00A9013D"/>
    <w:rsid w:val="00A9097B"/>
    <w:rsid w:val="00A90B22"/>
    <w:rsid w:val="00A92240"/>
    <w:rsid w:val="00A927B4"/>
    <w:rsid w:val="00A96719"/>
    <w:rsid w:val="00A96A3F"/>
    <w:rsid w:val="00A96F3C"/>
    <w:rsid w:val="00A97FBE"/>
    <w:rsid w:val="00AA4F25"/>
    <w:rsid w:val="00AA6C0F"/>
    <w:rsid w:val="00AB1D70"/>
    <w:rsid w:val="00AB4A91"/>
    <w:rsid w:val="00AB57AA"/>
    <w:rsid w:val="00AC0028"/>
    <w:rsid w:val="00AD0246"/>
    <w:rsid w:val="00AD1348"/>
    <w:rsid w:val="00AD1AF1"/>
    <w:rsid w:val="00AE01C4"/>
    <w:rsid w:val="00AE079A"/>
    <w:rsid w:val="00AE1225"/>
    <w:rsid w:val="00AE26D1"/>
    <w:rsid w:val="00AE66AD"/>
    <w:rsid w:val="00AF2D3F"/>
    <w:rsid w:val="00AF3D69"/>
    <w:rsid w:val="00AF4671"/>
    <w:rsid w:val="00AF486D"/>
    <w:rsid w:val="00AF4E64"/>
    <w:rsid w:val="00AF5175"/>
    <w:rsid w:val="00AF6110"/>
    <w:rsid w:val="00AF6BA0"/>
    <w:rsid w:val="00AF7959"/>
    <w:rsid w:val="00B02E6C"/>
    <w:rsid w:val="00B05A29"/>
    <w:rsid w:val="00B106EF"/>
    <w:rsid w:val="00B10FC3"/>
    <w:rsid w:val="00B120F2"/>
    <w:rsid w:val="00B1378A"/>
    <w:rsid w:val="00B15C03"/>
    <w:rsid w:val="00B2059B"/>
    <w:rsid w:val="00B207AE"/>
    <w:rsid w:val="00B246CC"/>
    <w:rsid w:val="00B33A9C"/>
    <w:rsid w:val="00B351F4"/>
    <w:rsid w:val="00B42363"/>
    <w:rsid w:val="00B50470"/>
    <w:rsid w:val="00B54690"/>
    <w:rsid w:val="00B62192"/>
    <w:rsid w:val="00B62D81"/>
    <w:rsid w:val="00B6302D"/>
    <w:rsid w:val="00B636A4"/>
    <w:rsid w:val="00B64626"/>
    <w:rsid w:val="00B67181"/>
    <w:rsid w:val="00B7023B"/>
    <w:rsid w:val="00B73F5D"/>
    <w:rsid w:val="00B75F12"/>
    <w:rsid w:val="00B766B5"/>
    <w:rsid w:val="00B76ADF"/>
    <w:rsid w:val="00B81E4D"/>
    <w:rsid w:val="00B81F82"/>
    <w:rsid w:val="00B84FA1"/>
    <w:rsid w:val="00B8646B"/>
    <w:rsid w:val="00B91C5A"/>
    <w:rsid w:val="00B938D2"/>
    <w:rsid w:val="00B96320"/>
    <w:rsid w:val="00B976D7"/>
    <w:rsid w:val="00B97714"/>
    <w:rsid w:val="00BA05BC"/>
    <w:rsid w:val="00BA109F"/>
    <w:rsid w:val="00BB6D31"/>
    <w:rsid w:val="00BB707C"/>
    <w:rsid w:val="00BB7801"/>
    <w:rsid w:val="00BC4347"/>
    <w:rsid w:val="00BC6F46"/>
    <w:rsid w:val="00BD1F48"/>
    <w:rsid w:val="00BD43B4"/>
    <w:rsid w:val="00BD4EDA"/>
    <w:rsid w:val="00BE149B"/>
    <w:rsid w:val="00BE5428"/>
    <w:rsid w:val="00BE5F14"/>
    <w:rsid w:val="00BE6322"/>
    <w:rsid w:val="00BE7B76"/>
    <w:rsid w:val="00BF1601"/>
    <w:rsid w:val="00BF23B0"/>
    <w:rsid w:val="00BF41F4"/>
    <w:rsid w:val="00BF61B0"/>
    <w:rsid w:val="00C02B09"/>
    <w:rsid w:val="00C02F30"/>
    <w:rsid w:val="00C07F5B"/>
    <w:rsid w:val="00C102EA"/>
    <w:rsid w:val="00C129AB"/>
    <w:rsid w:val="00C15AD9"/>
    <w:rsid w:val="00C20D4A"/>
    <w:rsid w:val="00C21819"/>
    <w:rsid w:val="00C2647A"/>
    <w:rsid w:val="00C2764B"/>
    <w:rsid w:val="00C2774B"/>
    <w:rsid w:val="00C32223"/>
    <w:rsid w:val="00C331B7"/>
    <w:rsid w:val="00C33FAE"/>
    <w:rsid w:val="00C358D1"/>
    <w:rsid w:val="00C41290"/>
    <w:rsid w:val="00C41823"/>
    <w:rsid w:val="00C44775"/>
    <w:rsid w:val="00C450D3"/>
    <w:rsid w:val="00C4643D"/>
    <w:rsid w:val="00C50AA2"/>
    <w:rsid w:val="00C50DBC"/>
    <w:rsid w:val="00C51DD4"/>
    <w:rsid w:val="00C530B7"/>
    <w:rsid w:val="00C54E53"/>
    <w:rsid w:val="00C55CA7"/>
    <w:rsid w:val="00C6129D"/>
    <w:rsid w:val="00C64836"/>
    <w:rsid w:val="00C7136F"/>
    <w:rsid w:val="00C71E38"/>
    <w:rsid w:val="00C72B4A"/>
    <w:rsid w:val="00C73CA3"/>
    <w:rsid w:val="00C76FFF"/>
    <w:rsid w:val="00C8275B"/>
    <w:rsid w:val="00C84AA5"/>
    <w:rsid w:val="00C87A38"/>
    <w:rsid w:val="00C951AB"/>
    <w:rsid w:val="00C95343"/>
    <w:rsid w:val="00C955B7"/>
    <w:rsid w:val="00CA376D"/>
    <w:rsid w:val="00CA59C3"/>
    <w:rsid w:val="00CA6334"/>
    <w:rsid w:val="00CA77AF"/>
    <w:rsid w:val="00CB0FE4"/>
    <w:rsid w:val="00CB3C09"/>
    <w:rsid w:val="00CB51AF"/>
    <w:rsid w:val="00CB5673"/>
    <w:rsid w:val="00CC4FE3"/>
    <w:rsid w:val="00CD3437"/>
    <w:rsid w:val="00CD5B31"/>
    <w:rsid w:val="00CD77FB"/>
    <w:rsid w:val="00CE1C07"/>
    <w:rsid w:val="00CE7700"/>
    <w:rsid w:val="00CE7CB6"/>
    <w:rsid w:val="00CF4D16"/>
    <w:rsid w:val="00D0385D"/>
    <w:rsid w:val="00D03866"/>
    <w:rsid w:val="00D05D5E"/>
    <w:rsid w:val="00D06F34"/>
    <w:rsid w:val="00D100F4"/>
    <w:rsid w:val="00D10DB2"/>
    <w:rsid w:val="00D10E90"/>
    <w:rsid w:val="00D1152A"/>
    <w:rsid w:val="00D11808"/>
    <w:rsid w:val="00D1383C"/>
    <w:rsid w:val="00D13EDA"/>
    <w:rsid w:val="00D14B6E"/>
    <w:rsid w:val="00D17491"/>
    <w:rsid w:val="00D2536C"/>
    <w:rsid w:val="00D25767"/>
    <w:rsid w:val="00D26A01"/>
    <w:rsid w:val="00D3147E"/>
    <w:rsid w:val="00D31725"/>
    <w:rsid w:val="00D349D4"/>
    <w:rsid w:val="00D35BAB"/>
    <w:rsid w:val="00D414E7"/>
    <w:rsid w:val="00D41BBE"/>
    <w:rsid w:val="00D50EC8"/>
    <w:rsid w:val="00D55711"/>
    <w:rsid w:val="00D62611"/>
    <w:rsid w:val="00D639F5"/>
    <w:rsid w:val="00D71FDD"/>
    <w:rsid w:val="00D74C12"/>
    <w:rsid w:val="00D75F91"/>
    <w:rsid w:val="00D77F3E"/>
    <w:rsid w:val="00D85502"/>
    <w:rsid w:val="00D91345"/>
    <w:rsid w:val="00D92E1E"/>
    <w:rsid w:val="00D9397F"/>
    <w:rsid w:val="00D93DDA"/>
    <w:rsid w:val="00D94550"/>
    <w:rsid w:val="00D94854"/>
    <w:rsid w:val="00D95B32"/>
    <w:rsid w:val="00D974EC"/>
    <w:rsid w:val="00D97FE8"/>
    <w:rsid w:val="00DA06BF"/>
    <w:rsid w:val="00DA2326"/>
    <w:rsid w:val="00DA293E"/>
    <w:rsid w:val="00DA3DDF"/>
    <w:rsid w:val="00DA4C0A"/>
    <w:rsid w:val="00DA781F"/>
    <w:rsid w:val="00DB0F47"/>
    <w:rsid w:val="00DB2B62"/>
    <w:rsid w:val="00DB3E92"/>
    <w:rsid w:val="00DB5377"/>
    <w:rsid w:val="00DC66FA"/>
    <w:rsid w:val="00DC7442"/>
    <w:rsid w:val="00DD2F1F"/>
    <w:rsid w:val="00DD30DC"/>
    <w:rsid w:val="00DD3E5D"/>
    <w:rsid w:val="00DD58AC"/>
    <w:rsid w:val="00DD6929"/>
    <w:rsid w:val="00DE0631"/>
    <w:rsid w:val="00DE3D9A"/>
    <w:rsid w:val="00DE4152"/>
    <w:rsid w:val="00DF4A99"/>
    <w:rsid w:val="00E0290D"/>
    <w:rsid w:val="00E02F32"/>
    <w:rsid w:val="00E04B88"/>
    <w:rsid w:val="00E056F0"/>
    <w:rsid w:val="00E06D68"/>
    <w:rsid w:val="00E14C3D"/>
    <w:rsid w:val="00E15ADE"/>
    <w:rsid w:val="00E162CA"/>
    <w:rsid w:val="00E2286E"/>
    <w:rsid w:val="00E23172"/>
    <w:rsid w:val="00E3069D"/>
    <w:rsid w:val="00E31244"/>
    <w:rsid w:val="00E32D3F"/>
    <w:rsid w:val="00E359EC"/>
    <w:rsid w:val="00E42FB2"/>
    <w:rsid w:val="00E431B4"/>
    <w:rsid w:val="00E45DF5"/>
    <w:rsid w:val="00E50968"/>
    <w:rsid w:val="00E53FC9"/>
    <w:rsid w:val="00E54B24"/>
    <w:rsid w:val="00E55619"/>
    <w:rsid w:val="00E5584E"/>
    <w:rsid w:val="00E56AAF"/>
    <w:rsid w:val="00E576B0"/>
    <w:rsid w:val="00E634C6"/>
    <w:rsid w:val="00E6508B"/>
    <w:rsid w:val="00E71D3A"/>
    <w:rsid w:val="00E740FA"/>
    <w:rsid w:val="00E75F8A"/>
    <w:rsid w:val="00E80158"/>
    <w:rsid w:val="00E8071E"/>
    <w:rsid w:val="00E80EA5"/>
    <w:rsid w:val="00E93F6E"/>
    <w:rsid w:val="00EA09D0"/>
    <w:rsid w:val="00EA55A9"/>
    <w:rsid w:val="00EB0D17"/>
    <w:rsid w:val="00EB19A0"/>
    <w:rsid w:val="00EB23C0"/>
    <w:rsid w:val="00EB3F51"/>
    <w:rsid w:val="00EB6977"/>
    <w:rsid w:val="00EB6DB0"/>
    <w:rsid w:val="00EC15F1"/>
    <w:rsid w:val="00EC36BA"/>
    <w:rsid w:val="00EC558E"/>
    <w:rsid w:val="00EC5911"/>
    <w:rsid w:val="00ED05B0"/>
    <w:rsid w:val="00ED06AC"/>
    <w:rsid w:val="00ED1BDF"/>
    <w:rsid w:val="00ED7CC6"/>
    <w:rsid w:val="00EE23E6"/>
    <w:rsid w:val="00EE43DC"/>
    <w:rsid w:val="00EF1243"/>
    <w:rsid w:val="00EF3243"/>
    <w:rsid w:val="00EF382C"/>
    <w:rsid w:val="00EF5547"/>
    <w:rsid w:val="00EF5FDE"/>
    <w:rsid w:val="00EF75AF"/>
    <w:rsid w:val="00F002C8"/>
    <w:rsid w:val="00F0150E"/>
    <w:rsid w:val="00F03FE0"/>
    <w:rsid w:val="00F130B7"/>
    <w:rsid w:val="00F20A43"/>
    <w:rsid w:val="00F21A8B"/>
    <w:rsid w:val="00F23339"/>
    <w:rsid w:val="00F24349"/>
    <w:rsid w:val="00F2545F"/>
    <w:rsid w:val="00F32481"/>
    <w:rsid w:val="00F34BAB"/>
    <w:rsid w:val="00F35338"/>
    <w:rsid w:val="00F4156C"/>
    <w:rsid w:val="00F4229C"/>
    <w:rsid w:val="00F43455"/>
    <w:rsid w:val="00F43DE1"/>
    <w:rsid w:val="00F47C25"/>
    <w:rsid w:val="00F538D7"/>
    <w:rsid w:val="00F5448E"/>
    <w:rsid w:val="00F57746"/>
    <w:rsid w:val="00F61F03"/>
    <w:rsid w:val="00F74D4D"/>
    <w:rsid w:val="00F76023"/>
    <w:rsid w:val="00F80DF6"/>
    <w:rsid w:val="00F81D47"/>
    <w:rsid w:val="00F823FE"/>
    <w:rsid w:val="00F86D22"/>
    <w:rsid w:val="00F969F4"/>
    <w:rsid w:val="00F970C7"/>
    <w:rsid w:val="00FA4F66"/>
    <w:rsid w:val="00FA6BB9"/>
    <w:rsid w:val="00FB5112"/>
    <w:rsid w:val="00FC0B7D"/>
    <w:rsid w:val="00FC19F1"/>
    <w:rsid w:val="00FC28B4"/>
    <w:rsid w:val="00FC4E97"/>
    <w:rsid w:val="00FC537C"/>
    <w:rsid w:val="00FC567A"/>
    <w:rsid w:val="00FC6E4F"/>
    <w:rsid w:val="00FC7044"/>
    <w:rsid w:val="00FD15CB"/>
    <w:rsid w:val="00FD5275"/>
    <w:rsid w:val="00FF418D"/>
    <w:rsid w:val="00FF7F79"/>
    <w:rsid w:val="01155173"/>
    <w:rsid w:val="011A0E57"/>
    <w:rsid w:val="019978BC"/>
    <w:rsid w:val="07A80859"/>
    <w:rsid w:val="0DA91A15"/>
    <w:rsid w:val="0F025C80"/>
    <w:rsid w:val="120E031D"/>
    <w:rsid w:val="18197882"/>
    <w:rsid w:val="1F901016"/>
    <w:rsid w:val="21107402"/>
    <w:rsid w:val="227918D6"/>
    <w:rsid w:val="228E7DD6"/>
    <w:rsid w:val="23E66E22"/>
    <w:rsid w:val="255901A3"/>
    <w:rsid w:val="26F513E8"/>
    <w:rsid w:val="299E7C9A"/>
    <w:rsid w:val="2C0D4591"/>
    <w:rsid w:val="2D512C1B"/>
    <w:rsid w:val="30720B3B"/>
    <w:rsid w:val="33365392"/>
    <w:rsid w:val="35FD75B5"/>
    <w:rsid w:val="36CA0F13"/>
    <w:rsid w:val="37EC0863"/>
    <w:rsid w:val="38D321E9"/>
    <w:rsid w:val="3B4916FE"/>
    <w:rsid w:val="3DAB63D2"/>
    <w:rsid w:val="4A9E7E7E"/>
    <w:rsid w:val="4CC66656"/>
    <w:rsid w:val="4DD873BB"/>
    <w:rsid w:val="4EAD7AD0"/>
    <w:rsid w:val="5136049C"/>
    <w:rsid w:val="534816F8"/>
    <w:rsid w:val="55C95A8B"/>
    <w:rsid w:val="58FC0577"/>
    <w:rsid w:val="5B256417"/>
    <w:rsid w:val="5BB907BA"/>
    <w:rsid w:val="5F4F7724"/>
    <w:rsid w:val="63A60B3A"/>
    <w:rsid w:val="6618760C"/>
    <w:rsid w:val="70F37A1D"/>
    <w:rsid w:val="71ED1AE4"/>
    <w:rsid w:val="755A4F10"/>
    <w:rsid w:val="7EFF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00" w:line="480" w:lineRule="auto"/>
      <w:jc w:val="center"/>
      <w:outlineLvl w:val="0"/>
    </w:pPr>
    <w:rPr>
      <w:rFonts w:eastAsia="黑体"/>
      <w:b/>
      <w:bCs/>
      <w:kern w:val="44"/>
      <w:sz w:val="32"/>
      <w:szCs w:val="44"/>
    </w:rPr>
  </w:style>
  <w:style w:type="paragraph" w:styleId="3">
    <w:name w:val="heading 2"/>
    <w:basedOn w:val="1"/>
    <w:next w:val="4"/>
    <w:qFormat/>
    <w:uiPriority w:val="0"/>
    <w:pPr>
      <w:keepNext/>
      <w:keepLines/>
      <w:tabs>
        <w:tab w:val="left" w:pos="360"/>
      </w:tabs>
      <w:spacing w:before="240" w:after="60" w:line="415" w:lineRule="auto"/>
      <w:jc w:val="left"/>
      <w:outlineLvl w:val="1"/>
    </w:pPr>
    <w:rPr>
      <w:rFonts w:ascii="宋体" w:hAnsi="宋体" w:eastAsia="黑体"/>
      <w:bCs/>
      <w:sz w:val="28"/>
      <w:szCs w:val="20"/>
    </w:rPr>
  </w:style>
  <w:style w:type="paragraph" w:styleId="5">
    <w:name w:val="heading 3"/>
    <w:basedOn w:val="1"/>
    <w:next w:val="1"/>
    <w:qFormat/>
    <w:uiPriority w:val="0"/>
    <w:pPr>
      <w:keepNext/>
      <w:keepLines/>
      <w:spacing w:before="260" w:after="260" w:line="416" w:lineRule="auto"/>
      <w:outlineLvl w:val="2"/>
    </w:pPr>
    <w:rPr>
      <w:rFonts w:eastAsia="黑体"/>
      <w:bCs/>
      <w:sz w:val="24"/>
      <w:szCs w:val="32"/>
    </w:rPr>
  </w:style>
  <w:style w:type="paragraph" w:styleId="6">
    <w:name w:val="heading 4"/>
    <w:basedOn w:val="1"/>
    <w:next w:val="1"/>
    <w:qFormat/>
    <w:uiPriority w:val="0"/>
    <w:pPr>
      <w:keepNext/>
      <w:keepLines/>
      <w:spacing w:before="120" w:after="120" w:line="400" w:lineRule="exact"/>
      <w:ind w:firstLine="420"/>
      <w:outlineLvl w:val="3"/>
    </w:pPr>
    <w:rPr>
      <w:rFonts w:ascii="Arial" w:hAnsi="Arial" w:eastAsia="楷体_GB2312"/>
      <w:b/>
      <w:bCs/>
      <w:sz w:val="24"/>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 w:val="24"/>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w:basedOn w:val="1"/>
    <w:qFormat/>
    <w:uiPriority w:val="0"/>
    <w:pPr>
      <w:widowControl/>
      <w:overflowPunct w:val="0"/>
      <w:autoSpaceDE w:val="0"/>
      <w:autoSpaceDN w:val="0"/>
      <w:adjustRightInd w:val="0"/>
      <w:spacing w:after="160"/>
      <w:jc w:val="left"/>
      <w:textAlignment w:val="baseline"/>
    </w:pPr>
    <w:rPr>
      <w:kern w:val="0"/>
      <w:sz w:val="28"/>
      <w:szCs w:val="20"/>
    </w:rPr>
  </w:style>
  <w:style w:type="paragraph" w:styleId="14">
    <w:name w:val="Plain Text"/>
    <w:basedOn w:val="1"/>
    <w:qFormat/>
    <w:uiPriority w:val="0"/>
    <w:rPr>
      <w:rFonts w:ascii="宋体" w:hAnsi="Courier New" w:cs="Courier New"/>
      <w:szCs w:val="21"/>
    </w:rPr>
  </w:style>
  <w:style w:type="paragraph" w:styleId="15">
    <w:name w:val="Date"/>
    <w:basedOn w:val="1"/>
    <w:next w:val="1"/>
    <w:qFormat/>
    <w:uiPriority w:val="0"/>
    <w:pPr>
      <w:ind w:left="100" w:leftChars="2500"/>
    </w:pPr>
    <w:rPr>
      <w:rFonts w:ascii="Arial" w:hAnsi="Arial" w:eastAsia="黑体" w:cs="Arial"/>
      <w:spacing w:val="6"/>
      <w:sz w:val="48"/>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spacing w:before="120" w:after="120" w:line="240" w:lineRule="atLeast"/>
      <w:ind w:firstLine="42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toc 2"/>
    <w:basedOn w:val="1"/>
    <w:next w:val="1"/>
    <w:semiHidden/>
    <w:qFormat/>
    <w:uiPriority w:val="0"/>
    <w:pPr>
      <w:ind w:left="420" w:leftChars="200"/>
    </w:pPr>
  </w:style>
  <w:style w:type="table" w:styleId="22">
    <w:name w:val="Table Grid"/>
    <w:basedOn w:val="21"/>
    <w:qFormat/>
    <w:uiPriority w:val="0"/>
    <w:pPr>
      <w:widowControl w:val="0"/>
      <w:spacing w:before="120" w:after="120"/>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semiHidden/>
    <w:qFormat/>
    <w:uiPriority w:val="0"/>
    <w:rPr>
      <w:sz w:val="21"/>
      <w:szCs w:val="21"/>
    </w:rPr>
  </w:style>
  <w:style w:type="paragraph" w:customStyle="1" w:styleId="27">
    <w:name w:val="朱子龙正文"/>
    <w:basedOn w:val="1"/>
    <w:qFormat/>
    <w:uiPriority w:val="0"/>
    <w:pPr>
      <w:numPr>
        <w:ilvl w:val="0"/>
        <w:numId w:val="1"/>
      </w:numPr>
      <w:spacing w:line="360" w:lineRule="auto"/>
    </w:pPr>
  </w:style>
  <w:style w:type="paragraph" w:customStyle="1" w:styleId="28">
    <w:name w:val="样式 标题 3h3style3 + 段前: 2 磅 段后: 2 磅"/>
    <w:basedOn w:val="5"/>
    <w:qFormat/>
    <w:uiPriority w:val="0"/>
    <w:pPr>
      <w:keepNext w:val="0"/>
      <w:keepLines w:val="0"/>
      <w:spacing w:before="0" w:after="0" w:line="480" w:lineRule="exact"/>
      <w:textAlignment w:val="center"/>
    </w:pPr>
    <w:rPr>
      <w:rFonts w:ascii="宋体" w:hAnsi="宋体" w:eastAsia="宋体"/>
      <w:bCs w:val="0"/>
      <w:szCs w:val="24"/>
    </w:rPr>
  </w:style>
  <w:style w:type="paragraph" w:customStyle="1" w:styleId="29">
    <w:name w:val="样式 宋体 小四 行距: 1.5 倍行距"/>
    <w:basedOn w:val="1"/>
    <w:qFormat/>
    <w:uiPriority w:val="0"/>
    <w:pPr>
      <w:spacing w:after="50" w:afterLines="50" w:line="400" w:lineRule="exact"/>
      <w:ind w:firstLine="200" w:firstLineChars="200"/>
    </w:pPr>
    <w:rPr>
      <w:rFonts w:ascii="宋体" w:hAnsi="宋体"/>
      <w:sz w:val="24"/>
      <w:szCs w:val="20"/>
    </w:rPr>
  </w:style>
  <w:style w:type="paragraph" w:customStyle="1" w:styleId="30">
    <w:name w:val="表格式样"/>
    <w:basedOn w:val="1"/>
    <w:qFormat/>
    <w:uiPriority w:val="0"/>
    <w:pPr>
      <w:spacing w:line="400" w:lineRule="exact"/>
      <w:jc w:val="center"/>
    </w:pPr>
    <w:rPr>
      <w:rFonts w:ascii="宋体" w:hAnsi="宋体"/>
      <w:szCs w:val="21"/>
    </w:rPr>
  </w:style>
  <w:style w:type="paragraph" w:customStyle="1" w:styleId="31">
    <w:name w:val="样式 宋体 首行缩进:  0.74 厘米 段前: 6 磅 段后: 6 磅 行距: 1.5 倍行距"/>
    <w:basedOn w:val="1"/>
    <w:qFormat/>
    <w:uiPriority w:val="0"/>
    <w:pPr>
      <w:spacing w:before="120" w:after="120" w:line="360" w:lineRule="auto"/>
      <w:ind w:firstLine="420"/>
    </w:pPr>
    <w:rPr>
      <w:rFonts w:ascii="宋体" w:hAnsi="宋体" w:cs="宋体"/>
      <w:sz w:val="24"/>
      <w:szCs w:val="20"/>
    </w:rPr>
  </w:style>
  <w:style w:type="character" w:customStyle="1" w:styleId="32">
    <w:name w:val="条文 Char Char"/>
    <w:qFormat/>
    <w:uiPriority w:val="0"/>
    <w:rPr>
      <w:rFonts w:ascii="楷体_GB2312" w:hAnsi="宋体" w:eastAsia="楷体_GB2312"/>
      <w:kern w:val="2"/>
      <w:sz w:val="30"/>
      <w:szCs w:val="24"/>
      <w:lang w:val="en-US" w:eastAsia="zh-CN" w:bidi="ar-SA"/>
    </w:rPr>
  </w:style>
  <w:style w:type="paragraph" w:customStyle="1" w:styleId="33">
    <w:name w:val="样式 小四 行距: 1.5 倍行距"/>
    <w:next w:val="1"/>
    <w:qFormat/>
    <w:uiPriority w:val="0"/>
    <w:pPr>
      <w:widowControl w:val="0"/>
      <w:spacing w:line="480" w:lineRule="exact"/>
      <w:jc w:val="both"/>
      <w:textAlignment w:val="center"/>
      <w:outlineLvl w:val="2"/>
    </w:pPr>
    <w:rPr>
      <w:rFonts w:ascii="Times New Roman" w:hAnsi="Times New Roman" w:eastAsia="仿宋_GB2312" w:cs="宋体"/>
      <w:kern w:val="2"/>
      <w:sz w:val="28"/>
      <w:lang w:val="en-US" w:eastAsia="zh-CN" w:bidi="ar-SA"/>
    </w:rPr>
  </w:style>
  <w:style w:type="paragraph" w:customStyle="1" w:styleId="3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EE636-CD17-41E2-83C6-EC3411C7E911}">
  <ds:schemaRefs/>
</ds:datastoreItem>
</file>

<file path=docProps/app.xml><?xml version="1.0" encoding="utf-8"?>
<Properties xmlns="http://schemas.openxmlformats.org/officeDocument/2006/extended-properties" xmlns:vt="http://schemas.openxmlformats.org/officeDocument/2006/docPropsVTypes">
  <Template>Normal.dotm</Template>
  <Company>规划研究所</Company>
  <Pages>19</Pages>
  <Words>16826</Words>
  <Characters>17594</Characters>
  <Lines>165</Lines>
  <Paragraphs>46</Paragraphs>
  <TotalTime>59</TotalTime>
  <ScaleCrop>false</ScaleCrop>
  <LinksUpToDate>false</LinksUpToDate>
  <CharactersWithSpaces>18187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2024-09-11T08:18:00Z</dcterms:created>
  <dc:creator>朱子龙</dc:creator>
  <cp:lastModifiedBy>Lenovo</cp:lastModifiedBy>
  <cp:lastPrinted>2008-08-02T08:24:00Z</cp:lastPrinted>
  <dcterms:modified xsi:type="dcterms:W3CDTF">2024-09-19T03:51:43Z</dcterms:modified>
  <dc:title>深圳市福田区地名分区规划</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04957294BBB7473397099B4C5F56CF3E</vt:lpwstr>
  </property>
</Properties>
</file>