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560" w:lineRule="exact"/>
        <w:rPr>
          <w:rFonts w:hint="default" w:ascii="Times New Roman" w:hAnsi="Times New Roman" w:eastAsia="黑体" w:cs="Times New Roman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highlight w:val="none"/>
        </w:rPr>
        <w:t>附</w:t>
      </w:r>
      <w:r>
        <w:rPr>
          <w:rFonts w:hint="eastAsia" w:ascii="黑体" w:hAnsi="黑体" w:eastAsia="黑体" w:cs="黑体"/>
          <w:sz w:val="32"/>
          <w:highlight w:val="none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微软雅黑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sz w:val="44"/>
          <w:szCs w:val="44"/>
          <w:highlight w:val="none"/>
          <w:lang w:val="en-US" w:eastAsia="zh-CN"/>
        </w:rPr>
        <w:t>202</w:t>
      </w:r>
      <w:r>
        <w:rPr>
          <w:rFonts w:hint="eastAsia" w:ascii="Times New Roman" w:hAnsi="Times New Roman" w:eastAsia="微软雅黑" w:cs="Times New Roman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微软雅黑" w:cs="Times New Roman"/>
          <w:sz w:val="44"/>
          <w:szCs w:val="44"/>
          <w:highlight w:val="none"/>
          <w:lang w:val="en-US" w:eastAsia="zh-CN"/>
        </w:rPr>
        <w:t>年度广东省博士工作站</w:t>
      </w:r>
      <w:r>
        <w:rPr>
          <w:rFonts w:hint="eastAsia" w:ascii="Times New Roman" w:hAnsi="Times New Roman" w:eastAsia="微软雅黑" w:cs="Times New Roman"/>
          <w:sz w:val="44"/>
          <w:szCs w:val="44"/>
          <w:highlight w:val="none"/>
          <w:lang w:val="en-US" w:eastAsia="zh-CN"/>
        </w:rPr>
        <w:t>拟推荐</w:t>
      </w:r>
      <w:r>
        <w:rPr>
          <w:rFonts w:hint="default" w:ascii="Times New Roman" w:hAnsi="Times New Roman" w:eastAsia="微软雅黑" w:cs="Times New Roman"/>
          <w:sz w:val="44"/>
          <w:szCs w:val="44"/>
          <w:highlight w:val="none"/>
          <w:lang w:val="en-US" w:eastAsia="zh-CN"/>
        </w:rPr>
        <w:t>新设站单位汇总一览表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outlineLvl w:val="9"/>
        <w:rPr>
          <w:rFonts w:hint="eastAsia" w:ascii="Times New Roman" w:hAnsi="Times New Roman" w:eastAsia="微软雅黑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44"/>
          <w:szCs w:val="44"/>
          <w:highlight w:val="none"/>
          <w:lang w:val="en-US" w:eastAsia="zh-CN"/>
        </w:rPr>
        <w:t>（</w:t>
      </w:r>
      <w:r>
        <w:rPr>
          <w:rFonts w:hint="eastAsia" w:ascii="Times New Roman" w:hAnsi="Times New Roman" w:eastAsia="微软雅黑" w:cs="Times New Roman"/>
          <w:b/>
          <w:bCs/>
          <w:sz w:val="44"/>
          <w:szCs w:val="44"/>
          <w:highlight w:val="none"/>
          <w:lang w:val="en-US" w:eastAsia="zh-CN"/>
        </w:rPr>
        <w:t>惠来县</w:t>
      </w:r>
      <w:r>
        <w:rPr>
          <w:rFonts w:hint="eastAsia" w:ascii="Times New Roman" w:hAnsi="Times New Roman" w:eastAsia="微软雅黑" w:cs="Times New Roman"/>
          <w:sz w:val="44"/>
          <w:szCs w:val="44"/>
          <w:highlight w:val="none"/>
          <w:lang w:val="en-US" w:eastAsia="zh-CN"/>
        </w:rPr>
        <w:t>）</w:t>
      </w:r>
    </w:p>
    <w:tbl>
      <w:tblPr>
        <w:tblStyle w:val="6"/>
        <w:tblW w:w="14622" w:type="dxa"/>
        <w:tblInd w:w="-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630"/>
        <w:gridCol w:w="1162"/>
        <w:gridCol w:w="1988"/>
        <w:gridCol w:w="8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推荐序号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全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称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类型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符合优先支持条件第1-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中的第几项</w:t>
            </w:r>
          </w:p>
        </w:tc>
        <w:tc>
          <w:tcPr>
            <w:tcW w:w="8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推荐理由（200字内）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6" w:hRule="atLeast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highlight w:val="none"/>
                <w:lang w:val="en-US" w:eastAsia="zh-CN" w:bidi="ar-SA"/>
              </w:rPr>
              <w:t>惠来县人民医院</w:t>
            </w:r>
          </w:p>
        </w:tc>
        <w:tc>
          <w:tcPr>
            <w:tcW w:w="11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highlight w:val="none"/>
                <w:lang w:val="en-US" w:eastAsia="zh-CN" w:bidi="ar-SA"/>
              </w:rPr>
              <w:t>医疗卫生机构</w:t>
            </w:r>
          </w:p>
        </w:tc>
        <w:tc>
          <w:tcPr>
            <w:tcW w:w="1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89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eastAsia="仿宋_GB2312"/>
                <w:sz w:val="30"/>
                <w:szCs w:val="30"/>
                <w:highlight w:val="none"/>
                <w:vertAlign w:val="baseline"/>
                <w:lang w:val="en-US" w:eastAsia="zh-CN"/>
              </w:rPr>
              <w:t>惠来县人民医院始建于1930年，为全县唯一一所集医疗、急救、预防、保健、康复、教学为一体的三级综合性医院，承担着全县140多万人口的医疗救护任务，是全县的业务指导和技术培训中心。惠来县地处粤东地区，在医疗卫生事业发展方面具有独特的背景和需求，在享受省财政转移支付政策的基础上，其优势更为显著。</w:t>
            </w:r>
            <w:r>
              <w:rPr>
                <w:rFonts w:hint="eastAsia" w:eastAsia="仿宋_GB2312"/>
                <w:sz w:val="30"/>
                <w:szCs w:val="30"/>
                <w:highlight w:val="none"/>
                <w:lang w:val="en-US" w:eastAsia="zh-CN"/>
              </w:rPr>
              <w:t>医院与广东省第二人民医院</w:t>
            </w:r>
            <w:r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  <w:t>签订紧密融合型医联体，借助其科研平台及派驻专家团队，</w:t>
            </w:r>
            <w:r>
              <w:rPr>
                <w:rFonts w:hint="eastAsia" w:eastAsia="仿宋_GB2312"/>
                <w:sz w:val="30"/>
                <w:szCs w:val="30"/>
                <w:highlight w:val="none"/>
                <w:lang w:val="en-US" w:eastAsia="zh-CN"/>
              </w:rPr>
              <w:t>为医院的</w:t>
            </w:r>
            <w:r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  <w:t>科技</w:t>
            </w:r>
            <w:r>
              <w:rPr>
                <w:rFonts w:hint="eastAsia" w:eastAsia="仿宋_GB2312"/>
                <w:sz w:val="30"/>
                <w:szCs w:val="30"/>
                <w:highlight w:val="none"/>
                <w:lang w:val="en-US" w:eastAsia="zh-CN"/>
              </w:rPr>
              <w:t>发展注入了强大动力。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8" w:hRule="atLeast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揭阳前詹风电有限公司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规模企业、</w:t>
            </w:r>
            <w:r>
              <w:rPr>
                <w:rFonts w:hint="eastAsia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高新企业</w:t>
            </w:r>
          </w:p>
        </w:tc>
        <w:tc>
          <w:tcPr>
            <w:tcW w:w="1988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符合申报条件优先支持条件第</w:t>
            </w:r>
            <w:r>
              <w:rPr>
                <w:rFonts w:hint="eastAsia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5、7</w:t>
            </w:r>
            <w:r>
              <w:rPr>
                <w:rFonts w:hint="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992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ind w:firstLine="600" w:firstLineChars="200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项：公司入选2024年“广东省制造业500强”企业。</w:t>
            </w:r>
          </w:p>
          <w:p>
            <w:pPr>
              <w:snapToGrid w:val="0"/>
              <w:spacing w:line="240" w:lineRule="atLeast"/>
              <w:ind w:firstLine="600" w:firstLineChars="200"/>
              <w:rPr>
                <w:rFonts w:hint="default" w:eastAsia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：前詹风电2023年总收入7.38亿元，利润总额1.9亿元。2023年前詹风电研发投入5884.46万元。在揭阳市科学技术局的指导下，前詹风电牵头并联合中山大学、广东工业大学、明阳智慧能源集团有限公司、远景能源有限公司、广东蓝水深远海装备科技有限公司、中国移动揭阳分公司</w:t>
            </w:r>
            <w:r>
              <w:rPr>
                <w:rFonts w:hint="eastAsia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揭阳海上风电协同创新中心，</w:t>
            </w:r>
            <w:r>
              <w:rPr>
                <w:rFonts w:hint="eastAsia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并获省科技厅立项通过。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项：公司</w:t>
            </w:r>
            <w:r>
              <w:rPr>
                <w:rFonts w:hint="eastAsia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hint="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粤东粤西粤北地区等县（市）制造业领域企事业单位，从事深远海养殖的企业</w:t>
            </w:r>
            <w:r>
              <w:rPr>
                <w:rFonts w:hint="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440" w:leftChars="150" w:hanging="960" w:hangingChars="400"/>
        <w:jc w:val="left"/>
        <w:textAlignment w:val="auto"/>
        <w:outlineLvl w:val="9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备注：1. 单位类型：</w:t>
      </w:r>
      <w:bookmarkStart w:id="0" w:name="_GoBack"/>
      <w:bookmarkEnd w:id="0"/>
      <w:r>
        <w:rPr>
          <w:rFonts w:hint="eastAsia"/>
          <w:sz w:val="24"/>
          <w:szCs w:val="24"/>
          <w:highlight w:val="none"/>
          <w:lang w:val="en-US" w:eastAsia="zh-CN"/>
        </w:rPr>
        <w:t>医疗卫生机构、企业；</w:t>
      </w:r>
    </w:p>
    <w:p>
      <w:pPr>
        <w:spacing w:line="400" w:lineRule="exact"/>
        <w:ind w:firstLine="1200" w:firstLineChars="500"/>
        <w:jc w:val="left"/>
      </w:pPr>
      <w:r>
        <w:rPr>
          <w:rFonts w:hint="eastAsia"/>
          <w:sz w:val="24"/>
          <w:szCs w:val="24"/>
          <w:highlight w:val="none"/>
          <w:lang w:val="en-US" w:eastAsia="zh-CN"/>
        </w:rPr>
        <w:t>2. 推荐理由：简要概括被推荐单位设站目的、设站条件、业绩贡献等。</w:t>
      </w:r>
    </w:p>
    <w:sectPr>
      <w:footerReference r:id="rId3" w:type="default"/>
      <w:pgSz w:w="16838" w:h="11906" w:orient="landscape"/>
      <w:pgMar w:top="1519" w:right="1440" w:bottom="1519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D243E0-C653-4395-987A-DE88E6EA66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87AEE95-A5B8-4A50-8231-D08E7E98104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22D7075-5932-4CC1-B22E-242DFC1B3B6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FF1DC0A1-1526-42F9-A75B-D35F0E8F7F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60A37F8-531A-4142-9F21-D07DAB0DC1C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4091305</wp:posOffset>
              </wp:positionH>
              <wp:positionV relativeFrom="paragraph">
                <wp:posOffset>-154305</wp:posOffset>
              </wp:positionV>
              <wp:extent cx="692785" cy="2806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785" cy="280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2.15pt;margin-top:-12.15pt;height:22.1pt;width:54.55pt;mso-position-horizontal-relative:margin;z-index:251659264;mso-width-relative:page;mso-height-relative:page;" filled="f" stroked="f" coordsize="21600,21600" o:gfxdata="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FeQ/jZAAAACgEA&#10;AA8AAAAAAAAAAQAgAAAAIgAAAGRycy9kb3ducmV2LnhtbFBLAQIUABQAAAAIAIdO4kClDBnQGQIA&#10;ABMEAAAOAAAAAAAAAAEAIAAAACg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41BF9"/>
    <w:rsid w:val="0DA86A5C"/>
    <w:rsid w:val="1C954E9B"/>
    <w:rsid w:val="1F295C79"/>
    <w:rsid w:val="219E5065"/>
    <w:rsid w:val="21FD3427"/>
    <w:rsid w:val="233D1B3B"/>
    <w:rsid w:val="2CC41BF9"/>
    <w:rsid w:val="34C74AA8"/>
    <w:rsid w:val="3A4E0DDD"/>
    <w:rsid w:val="446F5A2E"/>
    <w:rsid w:val="451C227D"/>
    <w:rsid w:val="4E451F2B"/>
    <w:rsid w:val="4E796713"/>
    <w:rsid w:val="55C45E2B"/>
    <w:rsid w:val="5A0B2C4A"/>
    <w:rsid w:val="5AD94E27"/>
    <w:rsid w:val="5E1071D1"/>
    <w:rsid w:val="66623751"/>
    <w:rsid w:val="6CC9561F"/>
    <w:rsid w:val="6D7112FE"/>
    <w:rsid w:val="7AE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揭阳市人力资源和社会保障局</Company>
  <Pages>2</Pages>
  <Words>668</Words>
  <Characters>684</Characters>
  <Lines>0</Lines>
  <Paragraphs>0</Paragraphs>
  <TotalTime>3</TotalTime>
  <ScaleCrop>false</ScaleCrop>
  <LinksUpToDate>false</LinksUpToDate>
  <CharactersWithSpaces>687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2024-12-12T07:20:00Z</dcterms:created>
  <dc:creator>jujubes</dc:creator>
  <cp:lastModifiedBy>123</cp:lastModifiedBy>
  <cp:lastPrinted>2025-01-07T08:54:00Z</cp:lastPrinted>
  <dcterms:modified xsi:type="dcterms:W3CDTF">2025-01-09T07:46:49Z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B9411A3637904113AA13873EF2ABBCE5_13</vt:lpwstr>
  </property>
  <property fmtid="{D5CDD505-2E9C-101B-9397-08002B2CF9AE}" pid="4" name="KSOTemplateDocerSaveRecord">
    <vt:lpwstr>eyJoZGlkIjoiZTZkM2JjMzZlYjBiZTUzYWI2ZmFhZGYzMjE5NDk5ZTEifQ==</vt:lpwstr>
  </property>
</Properties>
</file>