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2017年惠来县</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外事侨务局部门预算</w:t>
      </w:r>
    </w:p>
    <w:p>
      <w:pPr>
        <w:jc w:val="center"/>
        <w:rPr>
          <w:rFonts w:hint="eastAsia" w:ascii="方正小标宋简体" w:hAnsi="方正小标宋简体" w:eastAsia="方正小标宋简体" w:cs="方正小标宋简体"/>
          <w:sz w:val="84"/>
          <w:szCs w:val="84"/>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ind w:firstLine="640" w:firstLineChars="200"/>
        <w:jc w:val="both"/>
        <w:rPr>
          <w:rFonts w:hint="eastAsia" w:ascii="黑体" w:hAnsi="黑体" w:eastAsia="黑体" w:cs="黑体"/>
          <w:sz w:val="32"/>
          <w:szCs w:val="32"/>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惠来县外事侨务局概况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2017年部门预算表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spacing w:line="288" w:lineRule="auto"/>
        <w:ind w:firstLine="723" w:firstLineChars="200"/>
        <w:outlineLvl w:val="0"/>
        <w:rPr>
          <w:rFonts w:hint="eastAsia" w:ascii="宋体" w:hAnsi="宋体" w:eastAsia="宋体"/>
          <w:b/>
          <w:sz w:val="36"/>
          <w:szCs w:val="36"/>
        </w:rPr>
      </w:pPr>
    </w:p>
    <w:p>
      <w:pPr>
        <w:spacing w:line="288" w:lineRule="auto"/>
        <w:ind w:firstLine="883" w:firstLineChars="200"/>
        <w:jc w:val="center"/>
        <w:outlineLvl w:val="0"/>
        <w:rPr>
          <w:rFonts w:hint="eastAsia" w:ascii="宋体" w:hAnsi="宋体" w:eastAsia="宋体" w:cs="宋体"/>
          <w:b/>
          <w:sz w:val="44"/>
          <w:szCs w:val="44"/>
        </w:rPr>
      </w:pPr>
      <w:r>
        <w:rPr>
          <w:rFonts w:hint="eastAsia" w:ascii="宋体" w:hAnsi="宋体" w:eastAsia="宋体" w:cs="宋体"/>
          <w:b/>
          <w:sz w:val="44"/>
          <w:szCs w:val="44"/>
        </w:rPr>
        <w:t xml:space="preserve">第一部分 </w:t>
      </w:r>
      <w:r>
        <w:rPr>
          <w:rFonts w:hint="eastAsia" w:ascii="宋体" w:hAnsi="宋体" w:cs="宋体"/>
          <w:b/>
          <w:sz w:val="44"/>
          <w:szCs w:val="44"/>
          <w:lang w:eastAsia="zh-CN"/>
        </w:rPr>
        <w:t>惠来</w:t>
      </w:r>
      <w:r>
        <w:rPr>
          <w:rFonts w:hint="eastAsia" w:ascii="宋体" w:hAnsi="宋体" w:eastAsia="宋体" w:cs="宋体"/>
          <w:b/>
          <w:sz w:val="44"/>
          <w:szCs w:val="44"/>
          <w:lang w:eastAsia="zh-CN"/>
        </w:rPr>
        <w:t>县外事侨务局</w:t>
      </w:r>
      <w:r>
        <w:rPr>
          <w:rFonts w:hint="eastAsia" w:ascii="宋体" w:hAnsi="宋体" w:eastAsia="宋体" w:cs="宋体"/>
          <w:b/>
          <w:sz w:val="44"/>
          <w:szCs w:val="44"/>
        </w:rPr>
        <w:t>概况</w:t>
      </w:r>
    </w:p>
    <w:p>
      <w:pPr>
        <w:numPr>
          <w:ilvl w:val="0"/>
          <w:numId w:val="3"/>
        </w:numPr>
        <w:spacing w:line="288" w:lineRule="auto"/>
        <w:ind w:firstLine="643" w:firstLineChars="200"/>
        <w:rPr>
          <w:rFonts w:hint="eastAsia" w:ascii="仿宋_GB2312" w:eastAsia="仿宋_GB2312"/>
          <w:b/>
          <w:sz w:val="32"/>
          <w:szCs w:val="32"/>
          <w:lang w:eastAsia="zh-CN"/>
        </w:rPr>
      </w:pPr>
      <w:r>
        <w:rPr>
          <w:rFonts w:hint="eastAsia" w:ascii="仿宋_GB2312" w:eastAsia="仿宋_GB2312"/>
          <w:b/>
          <w:sz w:val="32"/>
          <w:szCs w:val="32"/>
        </w:rPr>
        <w:t>部门主要</w:t>
      </w:r>
      <w:r>
        <w:rPr>
          <w:rFonts w:hint="eastAsia" w:ascii="仿宋_GB2312" w:eastAsia="仿宋_GB2312"/>
          <w:b/>
          <w:sz w:val="32"/>
          <w:szCs w:val="32"/>
          <w:lang w:eastAsia="zh-CN"/>
        </w:rPr>
        <w:t>职责</w:t>
      </w:r>
    </w:p>
    <w:p>
      <w:pPr>
        <w:pStyle w:val="5"/>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1、贯彻执行党和国家侨务工作方针、政策，研究拟订侨务工作的政策、法规，并组织实施。</w:t>
      </w:r>
    </w:p>
    <w:p>
      <w:pPr>
        <w:pStyle w:val="5"/>
        <w:spacing w:line="300" w:lineRule="auto"/>
        <w:ind w:firstLine="0"/>
        <w:rPr>
          <w:rFonts w:hint="eastAsia" w:ascii="仿宋" w:hAnsi="仿宋" w:eastAsia="仿宋" w:cs="仿宋"/>
          <w:kern w:val="2"/>
          <w:sz w:val="30"/>
          <w:szCs w:val="30"/>
        </w:rPr>
      </w:pPr>
      <w:r>
        <w:rPr>
          <w:rFonts w:hint="eastAsia" w:ascii="仿宋" w:hAnsi="仿宋" w:eastAsia="仿宋" w:cs="仿宋"/>
          <w:kern w:val="2"/>
          <w:sz w:val="30"/>
          <w:szCs w:val="30"/>
        </w:rPr>
        <w:t xml:space="preserve">    2、负责华侨、港澳同胞捐赠款物的审核、审批以及监督工作。</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3、协同有关部门做好华侨、外籍华人、港澳同胞及其社团的接待联络工作。</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4、参与华侨、外籍华人、港澳同胞的资金、人才、技术引进工作，并对已引进重点侨资项目进行跟踪服务；指导扶持归侨、侨眷企业和为侨务服务企业的发展。</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5、协同有关部门依法保护华侨、归侨、侨眷的合法权益。</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6、执行对外宣传的方针和政策，指导侨务宣传工作，协助有关新闻社做好对外宣传工作。</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7、做好归难侨的扶贫、救济工作，受理华侨回国安置和港澳同胞回内地定居工作。</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8、配合有关部门通过侨务工作渠道开展统战和对台工作。 </w:t>
      </w:r>
    </w:p>
    <w:p>
      <w:pPr>
        <w:pStyle w:val="5"/>
        <w:spacing w:line="300" w:lineRule="auto"/>
        <w:ind w:firstLine="600" w:firstLineChars="200"/>
        <w:jc w:val="left"/>
        <w:rPr>
          <w:rFonts w:hint="eastAsia" w:ascii="仿宋" w:hAnsi="仿宋" w:eastAsia="仿宋" w:cs="仿宋"/>
          <w:kern w:val="2"/>
          <w:sz w:val="30"/>
          <w:szCs w:val="30"/>
        </w:rPr>
      </w:pPr>
      <w:r>
        <w:rPr>
          <w:rFonts w:hint="eastAsia" w:ascii="仿宋" w:hAnsi="仿宋" w:eastAsia="仿宋" w:cs="仿宋"/>
          <w:kern w:val="2"/>
          <w:sz w:val="30"/>
          <w:szCs w:val="30"/>
        </w:rPr>
        <w:t>9、管理直属单位。</w:t>
      </w:r>
    </w:p>
    <w:p>
      <w:pPr>
        <w:pStyle w:val="5"/>
        <w:spacing w:line="300" w:lineRule="auto"/>
        <w:ind w:firstLine="600" w:firstLineChars="200"/>
        <w:jc w:val="left"/>
        <w:rPr>
          <w:rFonts w:hint="eastAsia" w:ascii="仿宋" w:hAnsi="仿宋" w:eastAsia="仿宋" w:cs="仿宋"/>
          <w:kern w:val="2"/>
          <w:sz w:val="30"/>
          <w:szCs w:val="30"/>
        </w:rPr>
      </w:pPr>
      <w:r>
        <w:rPr>
          <w:rFonts w:hint="eastAsia" w:ascii="仿宋" w:hAnsi="仿宋" w:eastAsia="仿宋" w:cs="仿宋"/>
          <w:kern w:val="2"/>
          <w:sz w:val="30"/>
          <w:szCs w:val="30"/>
        </w:rPr>
        <w:t>10、承办县人民政府和上级外事侨务部门交办的其他事项。</w:t>
      </w:r>
    </w:p>
    <w:p>
      <w:pPr>
        <w:pStyle w:val="5"/>
        <w:spacing w:line="300" w:lineRule="auto"/>
        <w:ind w:firstLine="600" w:firstLineChars="200"/>
        <w:jc w:val="left"/>
        <w:rPr>
          <w:rFonts w:hint="eastAsia" w:ascii="仿宋" w:hAnsi="仿宋" w:eastAsia="仿宋" w:cs="仿宋"/>
          <w:kern w:val="2"/>
          <w:sz w:val="30"/>
          <w:szCs w:val="30"/>
        </w:rPr>
      </w:pPr>
      <w:r>
        <w:rPr>
          <w:rFonts w:hint="eastAsia" w:ascii="仿宋" w:hAnsi="仿宋" w:eastAsia="仿宋" w:cs="仿宋"/>
          <w:kern w:val="2"/>
          <w:sz w:val="30"/>
          <w:szCs w:val="30"/>
        </w:rPr>
        <w:t>11、贯彻执行国家对外方针、政策和有关规定，负责本县外事业务指导、情况通报。</w:t>
      </w:r>
    </w:p>
    <w:p>
      <w:pPr>
        <w:pStyle w:val="5"/>
        <w:spacing w:line="300" w:lineRule="auto"/>
        <w:ind w:firstLine="600" w:firstLineChars="200"/>
        <w:rPr>
          <w:rFonts w:hint="eastAsia" w:ascii="仿宋_GB2312" w:eastAsia="仿宋_GB2312"/>
          <w:b/>
          <w:sz w:val="32"/>
          <w:szCs w:val="32"/>
        </w:rPr>
      </w:pPr>
      <w:r>
        <w:rPr>
          <w:rFonts w:hint="eastAsia" w:ascii="仿宋" w:hAnsi="仿宋" w:eastAsia="仿宋" w:cs="仿宋"/>
          <w:kern w:val="2"/>
          <w:sz w:val="30"/>
          <w:szCs w:val="30"/>
        </w:rPr>
        <w:t>12、负责因公临时出访管理工作，办理本县因公出访人员的审核、报批等有关业务。</w:t>
      </w:r>
    </w:p>
    <w:p>
      <w:pPr>
        <w:spacing w:line="288" w:lineRule="auto"/>
        <w:ind w:firstLine="321" w:firstLineChars="100"/>
        <w:rPr>
          <w:rFonts w:hint="eastAsia" w:ascii="仿宋" w:hAnsi="仿宋" w:eastAsia="仿宋" w:cs="仿宋"/>
          <w:sz w:val="30"/>
          <w:szCs w:val="30"/>
        </w:rPr>
      </w:pPr>
      <w:r>
        <w:rPr>
          <w:rFonts w:hint="eastAsia" w:ascii="仿宋_GB2312" w:eastAsia="仿宋_GB2312"/>
          <w:b/>
          <w:sz w:val="32"/>
          <w:szCs w:val="32"/>
        </w:rPr>
        <w:t>（二）</w:t>
      </w:r>
      <w:r>
        <w:rPr>
          <w:rFonts w:hint="eastAsia" w:ascii="仿宋_GB2312" w:eastAsia="仿宋_GB2312"/>
          <w:b/>
          <w:sz w:val="32"/>
          <w:szCs w:val="32"/>
          <w:lang w:eastAsia="zh-CN"/>
        </w:rPr>
        <w:t>机构设置</w:t>
      </w:r>
    </w:p>
    <w:p>
      <w:pPr>
        <w:pStyle w:val="6"/>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1、人秘股</w:t>
      </w:r>
    </w:p>
    <w:p>
      <w:pPr>
        <w:pStyle w:val="6"/>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负责本局机关的机构编制、人事劳动工资、安全保卫；组织侨务干部业务学习、培训；承办本级干部出访报批业务；负责本局机关各股室日常工作的协调、综合性文电的起草、文件收发、保密、档案管理、文件打印、财务、干部职工的生活福利以及其他行政事务（包括车辆管理、公有财产登记）；做好华侨、外籍华人、港澳同胞中知名人士、社团的联络接待工作；掌握侨务工作动态、综合侨务信息、典型汇集上报、编制有关宣传资料。</w:t>
      </w:r>
    </w:p>
    <w:p>
      <w:pPr>
        <w:pStyle w:val="6"/>
        <w:numPr>
          <w:ilvl w:val="0"/>
          <w:numId w:val="4"/>
        </w:numPr>
        <w:spacing w:line="300" w:lineRule="auto"/>
        <w:rPr>
          <w:rFonts w:hint="eastAsia" w:ascii="仿宋" w:hAnsi="仿宋" w:eastAsia="仿宋" w:cs="仿宋"/>
          <w:kern w:val="2"/>
          <w:sz w:val="30"/>
          <w:szCs w:val="30"/>
        </w:rPr>
      </w:pPr>
      <w:r>
        <w:rPr>
          <w:rFonts w:hint="eastAsia" w:ascii="仿宋" w:hAnsi="仿宋" w:eastAsia="仿宋" w:cs="仿宋"/>
          <w:kern w:val="2"/>
          <w:sz w:val="30"/>
          <w:szCs w:val="30"/>
        </w:rPr>
        <w:t>侨政股</w:t>
      </w:r>
    </w:p>
    <w:p>
      <w:pPr>
        <w:pStyle w:val="6"/>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负责有关保护华侨、归侨侨眷合法权益的政策、法规的草拟并督促、检查落实；接待和处理华侨、归侨、港澳同胞、外籍华人及其眷属的来信来访；负责对贫困归侨扶贫救济；承办外籍华</w:t>
      </w:r>
    </w:p>
    <w:p>
      <w:pPr>
        <w:pStyle w:val="6"/>
        <w:spacing w:line="300" w:lineRule="auto"/>
        <w:rPr>
          <w:rFonts w:hint="eastAsia" w:ascii="仿宋" w:hAnsi="仿宋" w:eastAsia="仿宋" w:cs="仿宋"/>
          <w:kern w:val="2"/>
          <w:sz w:val="30"/>
          <w:szCs w:val="30"/>
        </w:rPr>
      </w:pPr>
      <w:r>
        <w:rPr>
          <w:rFonts w:hint="eastAsia" w:ascii="仿宋" w:hAnsi="仿宋" w:eastAsia="仿宋" w:cs="仿宋"/>
          <w:kern w:val="2"/>
          <w:sz w:val="30"/>
          <w:szCs w:val="30"/>
        </w:rPr>
        <w:t>人申请来我国定居和华侨回国居住的事宜；调查落实归侨海外工龄政策；认真落实华侨房屋政策，承办本局机关行政复议工作。</w:t>
      </w:r>
    </w:p>
    <w:p>
      <w:pPr>
        <w:pStyle w:val="6"/>
        <w:spacing w:line="300" w:lineRule="auto"/>
        <w:ind w:firstLine="602" w:firstLineChars="200"/>
        <w:rPr>
          <w:rFonts w:hint="eastAsia" w:ascii="仿宋" w:hAnsi="仿宋" w:eastAsia="仿宋" w:cs="仿宋"/>
          <w:b/>
          <w:bCs/>
          <w:kern w:val="2"/>
          <w:sz w:val="30"/>
          <w:szCs w:val="30"/>
        </w:rPr>
      </w:pPr>
      <w:r>
        <w:rPr>
          <w:rFonts w:hint="eastAsia" w:ascii="仿宋" w:hAnsi="仿宋" w:eastAsia="仿宋" w:cs="仿宋"/>
          <w:b/>
          <w:bCs/>
          <w:kern w:val="2"/>
          <w:sz w:val="30"/>
          <w:szCs w:val="30"/>
        </w:rPr>
        <w:t>（三）人员编制和领导职数</w:t>
      </w:r>
    </w:p>
    <w:p>
      <w:pPr>
        <w:pStyle w:val="6"/>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核定县外事侨务局事业编制</w:t>
      </w:r>
      <w:r>
        <w:rPr>
          <w:rFonts w:hint="eastAsia" w:ascii="仿宋" w:hAnsi="仿宋" w:eastAsia="仿宋" w:cs="仿宋"/>
          <w:kern w:val="2"/>
          <w:sz w:val="30"/>
          <w:szCs w:val="30"/>
          <w:lang w:val="en-US" w:eastAsia="zh-CN"/>
        </w:rPr>
        <w:t>6</w:t>
      </w:r>
      <w:r>
        <w:rPr>
          <w:rFonts w:hint="eastAsia" w:ascii="仿宋" w:hAnsi="仿宋" w:eastAsia="仿宋" w:cs="仿宋"/>
          <w:kern w:val="2"/>
          <w:sz w:val="30"/>
          <w:szCs w:val="30"/>
        </w:rPr>
        <w:t>名，其中设局长1名，副局长</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名，股长</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名。</w:t>
      </w:r>
    </w:p>
    <w:p>
      <w:pPr>
        <w:pStyle w:val="6"/>
        <w:spacing w:line="300" w:lineRule="auto"/>
        <w:ind w:firstLine="600" w:firstLineChars="200"/>
        <w:rPr>
          <w:rFonts w:hint="eastAsia" w:ascii="仿宋" w:hAnsi="仿宋" w:eastAsia="仿宋"/>
          <w:kern w:val="2"/>
          <w:sz w:val="30"/>
          <w:szCs w:val="30"/>
        </w:rPr>
      </w:pPr>
      <w:r>
        <w:rPr>
          <w:rFonts w:hint="eastAsia" w:ascii="仿宋" w:hAnsi="仿宋" w:eastAsia="仿宋"/>
          <w:kern w:val="2"/>
          <w:sz w:val="30"/>
          <w:szCs w:val="30"/>
        </w:rPr>
        <w:t>按规定配备后勤人员1名，在总编制内解决</w:t>
      </w:r>
      <w:r>
        <w:rPr>
          <w:rFonts w:hint="eastAsia" w:ascii="仿宋" w:hAnsi="仿宋" w:eastAsia="仿宋"/>
          <w:kern w:val="2"/>
          <w:sz w:val="30"/>
          <w:szCs w:val="30"/>
          <w:lang w:eastAsia="zh-CN"/>
        </w:rPr>
        <w:t>。</w:t>
      </w:r>
    </w:p>
    <w:p>
      <w:pPr>
        <w:numPr>
          <w:ilvl w:val="0"/>
          <w:numId w:val="0"/>
        </w:numPr>
        <w:spacing w:line="288" w:lineRule="auto"/>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rPr>
        <w:t>本部门没有</w:t>
      </w:r>
      <w:r>
        <w:rPr>
          <w:rFonts w:hint="eastAsia" w:ascii="仿宋_GB2312" w:eastAsia="仿宋_GB2312"/>
          <w:b w:val="0"/>
          <w:bCs/>
          <w:sz w:val="32"/>
          <w:szCs w:val="32"/>
          <w:lang w:eastAsia="zh-CN"/>
        </w:rPr>
        <w:t>设</w:t>
      </w:r>
      <w:r>
        <w:rPr>
          <w:rFonts w:hint="eastAsia" w:ascii="仿宋_GB2312" w:eastAsia="仿宋_GB2312"/>
          <w:b w:val="0"/>
          <w:bCs/>
          <w:sz w:val="32"/>
          <w:szCs w:val="32"/>
        </w:rPr>
        <w:t>属下单位</w:t>
      </w:r>
      <w:r>
        <w:rPr>
          <w:rFonts w:hint="eastAsia" w:ascii="仿宋_GB2312" w:eastAsia="仿宋_GB2312"/>
          <w:b w:val="0"/>
          <w:bCs/>
          <w:sz w:val="32"/>
          <w:szCs w:val="32"/>
          <w:lang w:eastAsia="zh-CN"/>
        </w:rPr>
        <w:t>。</w:t>
      </w:r>
    </w:p>
    <w:p>
      <w:pPr>
        <w:numPr>
          <w:ilvl w:val="0"/>
          <w:numId w:val="0"/>
        </w:numPr>
        <w:spacing w:line="288" w:lineRule="auto"/>
        <w:jc w:val="center"/>
        <w:rPr>
          <w:rFonts w:hint="eastAsia" w:ascii="方正小标宋简体" w:hAnsi="方正小标宋简体" w:eastAsia="方正小标宋简体" w:cs="方正小标宋简体"/>
          <w:sz w:val="44"/>
          <w:szCs w:val="44"/>
          <w:lang w:val="en-US" w:eastAsia="zh-CN"/>
        </w:rPr>
      </w:pPr>
    </w:p>
    <w:p>
      <w:pPr>
        <w:numPr>
          <w:ilvl w:val="0"/>
          <w:numId w:val="0"/>
        </w:numPr>
        <w:spacing w:line="288" w:lineRule="auto"/>
        <w:jc w:val="center"/>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val="en-US" w:eastAsia="zh-CN"/>
        </w:rPr>
        <w:t>第二部分  2017年部门预算表</w:t>
      </w:r>
    </w:p>
    <w:tbl>
      <w:tblPr>
        <w:tblStyle w:val="4"/>
        <w:tblW w:w="92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36"/>
        <w:gridCol w:w="1679"/>
        <w:gridCol w:w="2059"/>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9282"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3136" w:type="dxa"/>
            <w:shd w:val="clear" w:color="auto" w:fill="FFFFFF"/>
            <w:vAlign w:val="center"/>
          </w:tcPr>
          <w:p>
            <w:pPr>
              <w:jc w:val="center"/>
              <w:rPr>
                <w:rFonts w:hint="eastAsia" w:ascii="宋体" w:hAnsi="宋体" w:eastAsia="宋体" w:cs="宋体"/>
                <w:b/>
                <w:i w:val="0"/>
                <w:color w:val="000000"/>
                <w:sz w:val="40"/>
                <w:szCs w:val="40"/>
                <w:u w:val="none"/>
              </w:rPr>
            </w:pPr>
          </w:p>
        </w:tc>
        <w:tc>
          <w:tcPr>
            <w:tcW w:w="1679" w:type="dxa"/>
            <w:shd w:val="clear" w:color="auto" w:fill="FFFFFF"/>
            <w:vAlign w:val="center"/>
          </w:tcPr>
          <w:p>
            <w:pPr>
              <w:jc w:val="center"/>
              <w:rPr>
                <w:rFonts w:hint="eastAsia" w:ascii="宋体" w:hAnsi="宋体" w:eastAsia="宋体" w:cs="宋体"/>
                <w:b/>
                <w:i w:val="0"/>
                <w:color w:val="000000"/>
                <w:sz w:val="40"/>
                <w:szCs w:val="40"/>
                <w:u w:val="none"/>
              </w:rPr>
            </w:pPr>
          </w:p>
        </w:tc>
        <w:tc>
          <w:tcPr>
            <w:tcW w:w="2059" w:type="dxa"/>
            <w:shd w:val="clear" w:color="auto" w:fill="FFFFFF"/>
            <w:vAlign w:val="center"/>
          </w:tcPr>
          <w:p>
            <w:pPr>
              <w:jc w:val="center"/>
              <w:rPr>
                <w:rFonts w:hint="eastAsia" w:ascii="宋体" w:hAnsi="宋体" w:eastAsia="宋体" w:cs="宋体"/>
                <w:b/>
                <w:i w:val="0"/>
                <w:color w:val="000000"/>
                <w:sz w:val="40"/>
                <w:szCs w:val="40"/>
                <w:u w:val="none"/>
              </w:rPr>
            </w:pPr>
          </w:p>
        </w:tc>
        <w:tc>
          <w:tcPr>
            <w:tcW w:w="240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815" w:type="dxa"/>
            <w:gridSpan w:val="2"/>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2059" w:type="dxa"/>
            <w:tcBorders>
              <w:bottom w:val="single" w:color="808080" w:sz="4" w:space="0"/>
            </w:tcBorders>
            <w:shd w:val="clear" w:color="auto" w:fill="FFFFFF"/>
            <w:vAlign w:val="center"/>
          </w:tcPr>
          <w:p>
            <w:pPr>
              <w:rPr>
                <w:rFonts w:hint="eastAsia" w:ascii="宋体" w:hAnsi="宋体" w:eastAsia="宋体" w:cs="宋体"/>
                <w:i w:val="0"/>
                <w:color w:val="000000"/>
                <w:sz w:val="24"/>
                <w:szCs w:val="24"/>
                <w:u w:val="none"/>
              </w:rPr>
            </w:pPr>
          </w:p>
        </w:tc>
        <w:tc>
          <w:tcPr>
            <w:tcW w:w="2408" w:type="dxa"/>
            <w:tcBorders>
              <w:bottom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44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r>
              <w:rPr>
                <w:rFonts w:hint="eastAsia" w:ascii="宋体" w:hAnsi="宋体" w:cs="宋体"/>
                <w:b/>
                <w:i w:val="0"/>
                <w:color w:val="000000"/>
                <w:kern w:val="0"/>
                <w:sz w:val="24"/>
                <w:szCs w:val="24"/>
                <w:u w:val="none"/>
                <w:lang w:val="en-US" w:eastAsia="zh-CN" w:bidi="ar"/>
              </w:rPr>
              <w:t>7</w:t>
            </w:r>
            <w:r>
              <w:rPr>
                <w:rFonts w:hint="eastAsia" w:ascii="宋体" w:hAnsi="宋体" w:eastAsia="宋体" w:cs="宋体"/>
                <w:b/>
                <w:i w:val="0"/>
                <w:color w:val="000000"/>
                <w:kern w:val="0"/>
                <w:sz w:val="24"/>
                <w:szCs w:val="24"/>
                <w:u w:val="none"/>
                <w:lang w:val="en-US" w:eastAsia="zh-CN" w:bidi="ar"/>
              </w:rPr>
              <w:t>年预算数</w:t>
            </w: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r>
              <w:rPr>
                <w:rFonts w:hint="eastAsia" w:ascii="宋体" w:hAnsi="宋体" w:cs="宋体"/>
                <w:b/>
                <w:i w:val="0"/>
                <w:color w:val="000000"/>
                <w:kern w:val="0"/>
                <w:sz w:val="24"/>
                <w:szCs w:val="24"/>
                <w:u w:val="none"/>
                <w:lang w:val="en-US" w:eastAsia="zh-CN" w:bidi="ar"/>
              </w:rPr>
              <w:t>7</w:t>
            </w:r>
            <w:r>
              <w:rPr>
                <w:rFonts w:hint="eastAsia" w:ascii="宋体" w:hAnsi="宋体" w:eastAsia="宋体" w:cs="宋体"/>
                <w:b/>
                <w:i w:val="0"/>
                <w:color w:val="000000"/>
                <w:kern w:val="0"/>
                <w:sz w:val="24"/>
                <w:szCs w:val="24"/>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一、财政拨款</w:t>
            </w:r>
          </w:p>
        </w:tc>
        <w:tc>
          <w:tcPr>
            <w:tcW w:w="1679"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r>
              <w:rPr>
                <w:rFonts w:hint="eastAsia" w:ascii="宋体" w:hAnsi="宋体" w:eastAsia="宋体" w:cs="宋体"/>
                <w:i w:val="0"/>
                <w:color w:val="000000"/>
                <w:kern w:val="0"/>
                <w:sz w:val="24"/>
                <w:szCs w:val="24"/>
                <w:u w:val="none"/>
                <w:lang w:val="en-US" w:eastAsia="zh-CN" w:bidi="ar"/>
              </w:rPr>
              <w:t xml:space="preserve"> </w:t>
            </w: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61.78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1679"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1679"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六、用事业基金弥补收支差额</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61.78</w:t>
            </w: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61.78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282"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注：财政拨款收支情况包括一般公共预算、政府性基金预算、国有资本经营预算拨款收支情况。</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82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10"/>
        <w:gridCol w:w="4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8219"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110" w:type="dxa"/>
            <w:shd w:val="clear" w:color="auto" w:fill="FFFFFF"/>
            <w:vAlign w:val="center"/>
          </w:tcPr>
          <w:p>
            <w:pPr>
              <w:jc w:val="center"/>
              <w:rPr>
                <w:rFonts w:hint="eastAsia" w:ascii="宋体" w:hAnsi="宋体" w:eastAsia="宋体" w:cs="宋体"/>
                <w:b/>
                <w:i w:val="0"/>
                <w:color w:val="000000"/>
                <w:sz w:val="40"/>
                <w:szCs w:val="40"/>
                <w:u w:val="none"/>
              </w:rPr>
            </w:pPr>
          </w:p>
        </w:tc>
        <w:tc>
          <w:tcPr>
            <w:tcW w:w="410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410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r>
              <w:rPr>
                <w:rFonts w:hint="eastAsia" w:ascii="宋体" w:hAnsi="宋体" w:cs="宋体"/>
                <w:b/>
                <w:i w:val="0"/>
                <w:color w:val="000000"/>
                <w:kern w:val="0"/>
                <w:sz w:val="24"/>
                <w:szCs w:val="24"/>
                <w:u w:val="none"/>
                <w:lang w:val="en-US" w:eastAsia="zh-CN" w:bidi="ar"/>
              </w:rPr>
              <w:t>7</w:t>
            </w:r>
            <w:r>
              <w:rPr>
                <w:rFonts w:hint="eastAsia" w:ascii="宋体" w:hAnsi="宋体" w:eastAsia="宋体" w:cs="宋体"/>
                <w:b/>
                <w:i w:val="0"/>
                <w:color w:val="000000"/>
                <w:kern w:val="0"/>
                <w:sz w:val="24"/>
                <w:szCs w:val="24"/>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一、预算拨款</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61.78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一般公共预算拨款</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61.78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基金预算拨款</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教育收费</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其他财政收入拨款</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事业收入</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事业单位经营收入</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其他收入</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61.78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六、用事业基金弥补收支差额</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收入总计</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61.78</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9163" w:type="dxa"/>
        <w:jc w:val="center"/>
        <w:tblInd w:w="-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1"/>
        <w:gridCol w:w="4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916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shd w:val="clear" w:color="auto" w:fill="FFFFFF"/>
            <w:vAlign w:val="center"/>
          </w:tcPr>
          <w:p>
            <w:pPr>
              <w:jc w:val="center"/>
              <w:rPr>
                <w:rFonts w:hint="eastAsia" w:ascii="宋体" w:hAnsi="宋体" w:eastAsia="宋体" w:cs="宋体"/>
                <w:b/>
                <w:i w:val="0"/>
                <w:color w:val="000000"/>
                <w:sz w:val="40"/>
                <w:szCs w:val="40"/>
                <w:u w:val="none"/>
              </w:rPr>
            </w:pPr>
          </w:p>
        </w:tc>
        <w:tc>
          <w:tcPr>
            <w:tcW w:w="458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458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r>
              <w:rPr>
                <w:rFonts w:hint="eastAsia" w:ascii="宋体" w:hAnsi="宋体" w:cs="宋体"/>
                <w:b/>
                <w:i w:val="0"/>
                <w:color w:val="000000"/>
                <w:kern w:val="0"/>
                <w:sz w:val="24"/>
                <w:szCs w:val="24"/>
                <w:u w:val="none"/>
                <w:lang w:val="en-US" w:eastAsia="zh-CN" w:bidi="ar"/>
              </w:rPr>
              <w:t>7</w:t>
            </w:r>
            <w:r>
              <w:rPr>
                <w:rFonts w:hint="eastAsia" w:ascii="宋体" w:hAnsi="宋体" w:eastAsia="宋体" w:cs="宋体"/>
                <w:b/>
                <w:i w:val="0"/>
                <w:color w:val="000000"/>
                <w:kern w:val="0"/>
                <w:sz w:val="24"/>
                <w:szCs w:val="24"/>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一、基本支出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工资福利支出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一般商品和服务支出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对个人和家庭的补助</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其他资本性支出等</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日常运转类项目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政府购买服务类项目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科技研发类项目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基本建设类项目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补助企事业类项目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信息化运维类项目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专项业务类项目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因公出国（境）项目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信息系统建设类项目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支出总计</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61.78</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8953" w:type="dxa"/>
        <w:jc w:val="center"/>
        <w:tblInd w:w="-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50"/>
        <w:gridCol w:w="2660"/>
        <w:gridCol w:w="2579"/>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953"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2650" w:type="dxa"/>
            <w:shd w:val="clear" w:color="auto" w:fill="FFFFFF"/>
            <w:vAlign w:val="center"/>
          </w:tcPr>
          <w:p>
            <w:pPr>
              <w:jc w:val="center"/>
              <w:rPr>
                <w:rFonts w:hint="eastAsia" w:ascii="宋体" w:hAnsi="宋体" w:eastAsia="宋体" w:cs="宋体"/>
                <w:b/>
                <w:i w:val="0"/>
                <w:color w:val="000000"/>
                <w:sz w:val="40"/>
                <w:szCs w:val="40"/>
                <w:u w:val="none"/>
              </w:rPr>
            </w:pPr>
          </w:p>
        </w:tc>
        <w:tc>
          <w:tcPr>
            <w:tcW w:w="2660" w:type="dxa"/>
            <w:shd w:val="clear" w:color="auto" w:fill="FFFFFF"/>
            <w:vAlign w:val="center"/>
          </w:tcPr>
          <w:p>
            <w:pPr>
              <w:jc w:val="center"/>
              <w:rPr>
                <w:rFonts w:hint="eastAsia" w:ascii="宋体" w:hAnsi="宋体" w:eastAsia="宋体" w:cs="宋体"/>
                <w:b/>
                <w:i w:val="0"/>
                <w:color w:val="000000"/>
                <w:sz w:val="40"/>
                <w:szCs w:val="40"/>
                <w:u w:val="none"/>
              </w:rPr>
            </w:pPr>
          </w:p>
        </w:tc>
        <w:tc>
          <w:tcPr>
            <w:tcW w:w="2579" w:type="dxa"/>
            <w:shd w:val="clear" w:color="auto" w:fill="FFFFFF"/>
            <w:vAlign w:val="center"/>
          </w:tcPr>
          <w:p>
            <w:pPr>
              <w:jc w:val="center"/>
              <w:rPr>
                <w:rFonts w:hint="eastAsia" w:ascii="宋体" w:hAnsi="宋体" w:eastAsia="宋体" w:cs="宋体"/>
                <w:b/>
                <w:i w:val="0"/>
                <w:color w:val="000000"/>
                <w:sz w:val="40"/>
                <w:szCs w:val="40"/>
                <w:u w:val="none"/>
              </w:rPr>
            </w:pPr>
          </w:p>
        </w:tc>
        <w:tc>
          <w:tcPr>
            <w:tcW w:w="106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310" w:type="dxa"/>
            <w:gridSpan w:val="2"/>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3643"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5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36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r>
              <w:rPr>
                <w:rFonts w:hint="eastAsia" w:ascii="宋体" w:hAnsi="宋体" w:cs="宋体"/>
                <w:b/>
                <w:i w:val="0"/>
                <w:color w:val="000000"/>
                <w:kern w:val="0"/>
                <w:sz w:val="24"/>
                <w:szCs w:val="24"/>
                <w:u w:val="none"/>
                <w:lang w:val="en-US" w:eastAsia="zh-CN" w:bidi="ar"/>
              </w:rPr>
              <w:t>7</w:t>
            </w:r>
            <w:r>
              <w:rPr>
                <w:rFonts w:hint="eastAsia" w:ascii="宋体" w:hAnsi="宋体" w:eastAsia="宋体" w:cs="宋体"/>
                <w:b/>
                <w:i w:val="0"/>
                <w:color w:val="000000"/>
                <w:kern w:val="0"/>
                <w:sz w:val="24"/>
                <w:szCs w:val="24"/>
                <w:u w:val="none"/>
                <w:lang w:val="en-US" w:eastAsia="zh-CN" w:bidi="ar"/>
              </w:rPr>
              <w:t>年预算数</w:t>
            </w: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r>
              <w:rPr>
                <w:rFonts w:hint="eastAsia" w:ascii="宋体" w:hAnsi="宋体" w:cs="宋体"/>
                <w:b/>
                <w:i w:val="0"/>
                <w:color w:val="000000"/>
                <w:kern w:val="0"/>
                <w:sz w:val="24"/>
                <w:szCs w:val="24"/>
                <w:u w:val="none"/>
                <w:lang w:val="en-US" w:eastAsia="zh-CN" w:bidi="ar"/>
              </w:rPr>
              <w:t>7</w:t>
            </w:r>
            <w:r>
              <w:rPr>
                <w:rFonts w:hint="eastAsia" w:ascii="宋体" w:hAnsi="宋体" w:eastAsia="宋体" w:cs="宋体"/>
                <w:b/>
                <w:i w:val="0"/>
                <w:color w:val="000000"/>
                <w:kern w:val="0"/>
                <w:sz w:val="24"/>
                <w:szCs w:val="24"/>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r>
              <w:rPr>
                <w:rFonts w:hint="eastAsia" w:ascii="宋体" w:hAnsi="宋体" w:eastAsia="宋体" w:cs="宋体"/>
                <w:i w:val="0"/>
                <w:color w:val="000000"/>
                <w:kern w:val="0"/>
                <w:sz w:val="24"/>
                <w:szCs w:val="24"/>
                <w:u w:val="none"/>
                <w:lang w:val="en-US" w:eastAsia="zh-CN" w:bidi="ar"/>
              </w:rPr>
              <w:t xml:space="preserve"> </w:t>
            </w: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r>
              <w:rPr>
                <w:rFonts w:hint="eastAsia" w:ascii="宋体" w:hAnsi="宋体" w:eastAsia="宋体" w:cs="宋体"/>
                <w:i w:val="0"/>
                <w:color w:val="000000"/>
                <w:kern w:val="0"/>
                <w:sz w:val="24"/>
                <w:szCs w:val="24"/>
                <w:u w:val="none"/>
                <w:lang w:val="en-US" w:eastAsia="zh-CN" w:bidi="ar"/>
              </w:rPr>
              <w:t xml:space="preserve"> </w:t>
            </w: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pPr w:leftFromText="180" w:rightFromText="180" w:vertAnchor="text" w:horzAnchor="page" w:tblpXSpec="center" w:tblpY="624"/>
        <w:tblOverlap w:val="never"/>
        <w:tblW w:w="84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8"/>
        <w:gridCol w:w="3176"/>
        <w:gridCol w:w="1320"/>
        <w:gridCol w:w="1422"/>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8413"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一般公共预算支出情况表（按功能分类科目）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058" w:type="dxa"/>
            <w:shd w:val="clear" w:color="auto" w:fill="FFFFFF"/>
            <w:vAlign w:val="center"/>
          </w:tcPr>
          <w:p>
            <w:pPr>
              <w:jc w:val="center"/>
              <w:rPr>
                <w:rFonts w:hint="eastAsia" w:ascii="宋体" w:hAnsi="宋体" w:eastAsia="宋体" w:cs="宋体"/>
                <w:b/>
                <w:i w:val="0"/>
                <w:color w:val="000000"/>
                <w:sz w:val="40"/>
                <w:szCs w:val="40"/>
                <w:u w:val="none"/>
              </w:rPr>
            </w:pPr>
          </w:p>
        </w:tc>
        <w:tc>
          <w:tcPr>
            <w:tcW w:w="3176" w:type="dxa"/>
            <w:shd w:val="clear" w:color="auto" w:fill="FFFFFF"/>
            <w:vAlign w:val="center"/>
          </w:tcPr>
          <w:p>
            <w:pPr>
              <w:jc w:val="center"/>
              <w:rPr>
                <w:rFonts w:hint="eastAsia" w:ascii="宋体" w:hAnsi="宋体" w:eastAsia="宋体" w:cs="宋体"/>
                <w:b/>
                <w:i w:val="0"/>
                <w:color w:val="000000"/>
                <w:sz w:val="40"/>
                <w:szCs w:val="40"/>
                <w:u w:val="none"/>
              </w:rPr>
            </w:pPr>
          </w:p>
        </w:tc>
        <w:tc>
          <w:tcPr>
            <w:tcW w:w="1320" w:type="dxa"/>
            <w:shd w:val="clear" w:color="auto" w:fill="FFFFFF"/>
            <w:vAlign w:val="center"/>
          </w:tcPr>
          <w:p>
            <w:pPr>
              <w:jc w:val="center"/>
              <w:rPr>
                <w:rFonts w:hint="eastAsia" w:ascii="宋体" w:hAnsi="宋体" w:eastAsia="宋体" w:cs="宋体"/>
                <w:b/>
                <w:i w:val="0"/>
                <w:color w:val="000000"/>
                <w:sz w:val="40"/>
                <w:szCs w:val="40"/>
                <w:u w:val="none"/>
              </w:rPr>
            </w:pPr>
          </w:p>
        </w:tc>
        <w:tc>
          <w:tcPr>
            <w:tcW w:w="1422" w:type="dxa"/>
            <w:shd w:val="clear" w:color="auto" w:fill="FFFFFF"/>
            <w:vAlign w:val="center"/>
          </w:tcPr>
          <w:p>
            <w:pPr>
              <w:jc w:val="center"/>
              <w:rPr>
                <w:rFonts w:hint="eastAsia" w:ascii="宋体" w:hAnsi="宋体" w:eastAsia="宋体" w:cs="宋体"/>
                <w:b/>
                <w:i w:val="0"/>
                <w:color w:val="000000"/>
                <w:sz w:val="40"/>
                <w:szCs w:val="40"/>
                <w:u w:val="none"/>
              </w:rPr>
            </w:pPr>
          </w:p>
        </w:tc>
        <w:tc>
          <w:tcPr>
            <w:tcW w:w="143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234" w:type="dxa"/>
            <w:gridSpan w:val="2"/>
            <w:shd w:val="clear" w:color="auto" w:fill="FFFFFF"/>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1320" w:type="dxa"/>
            <w:shd w:val="clear" w:color="auto" w:fill="auto"/>
            <w:vAlign w:val="center"/>
          </w:tcPr>
          <w:p>
            <w:pPr>
              <w:rPr>
                <w:rFonts w:hint="eastAsia" w:ascii="宋体" w:hAnsi="宋体" w:eastAsia="宋体" w:cs="宋体"/>
                <w:i w:val="0"/>
                <w:color w:val="000000"/>
                <w:sz w:val="24"/>
                <w:szCs w:val="24"/>
                <w:u w:val="none"/>
              </w:rPr>
            </w:pPr>
          </w:p>
        </w:tc>
        <w:tc>
          <w:tcPr>
            <w:tcW w:w="1422" w:type="dxa"/>
            <w:shd w:val="clear" w:color="auto" w:fill="auto"/>
            <w:vAlign w:val="center"/>
          </w:tcPr>
          <w:p>
            <w:pPr>
              <w:rPr>
                <w:rFonts w:hint="eastAsia" w:ascii="宋体" w:hAnsi="宋体" w:eastAsia="宋体" w:cs="宋体"/>
                <w:i w:val="0"/>
                <w:color w:val="000000"/>
                <w:sz w:val="24"/>
                <w:szCs w:val="24"/>
                <w:u w:val="none"/>
              </w:rPr>
            </w:pPr>
          </w:p>
        </w:tc>
        <w:tc>
          <w:tcPr>
            <w:tcW w:w="143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2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4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r>
              <w:rPr>
                <w:rFonts w:hint="eastAsia" w:ascii="宋体" w:hAnsi="宋体" w:cs="宋体"/>
                <w:b/>
                <w:i w:val="0"/>
                <w:color w:val="000000"/>
                <w:kern w:val="0"/>
                <w:sz w:val="24"/>
                <w:szCs w:val="24"/>
                <w:u w:val="none"/>
                <w:lang w:val="en-US" w:eastAsia="zh-CN" w:bidi="ar"/>
              </w:rPr>
              <w:t>7</w:t>
            </w:r>
            <w:r>
              <w:rPr>
                <w:rFonts w:hint="eastAsia" w:ascii="宋体" w:hAnsi="宋体" w:eastAsia="宋体" w:cs="宋体"/>
                <w:b/>
                <w:i w:val="0"/>
                <w:color w:val="000000"/>
                <w:kern w:val="0"/>
                <w:sz w:val="24"/>
                <w:szCs w:val="24"/>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2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61.78</w:t>
            </w:r>
            <w:r>
              <w:rPr>
                <w:rFonts w:hint="eastAsia" w:ascii="宋体" w:hAnsi="宋体" w:eastAsia="宋体" w:cs="宋体"/>
                <w:b/>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61.78</w:t>
            </w:r>
            <w:r>
              <w:rPr>
                <w:rFonts w:hint="eastAsia" w:ascii="宋体" w:hAnsi="宋体" w:eastAsia="宋体" w:cs="宋体"/>
                <w:b/>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港澳台侨事务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 xml:space="preserve">2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2012501</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47.41</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47.41</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2012599</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其他港澳台侨事务支出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w:t>
            </w:r>
            <w:r>
              <w:rPr>
                <w:rFonts w:hint="eastAsia" w:ascii="宋体" w:hAnsi="宋体" w:eastAsia="宋体" w:cs="宋体"/>
                <w:i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208</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社会保障和就业支出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行政事业单位离退休</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2080599</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其他行政事业单位离退休支出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221</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住房保障支出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2.37</w:t>
            </w:r>
            <w:r>
              <w:rPr>
                <w:rFonts w:hint="eastAsia" w:ascii="宋体" w:hAnsi="宋体" w:eastAsia="宋体" w:cs="宋体"/>
                <w:b/>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2.37</w:t>
            </w:r>
            <w:r>
              <w:rPr>
                <w:rFonts w:hint="eastAsia" w:ascii="宋体" w:hAnsi="宋体" w:eastAsia="宋体" w:cs="宋体"/>
                <w:b/>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2.37</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2.37</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2.37</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2.37</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210</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医疗保险费支出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行政医疗保险费支出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21001199</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其他行政医疗保险费支出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0.00</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61.78</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80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4"/>
        <w:gridCol w:w="3244"/>
        <w:gridCol w:w="2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8019"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一般公共预算基本支出情况表（按经济分类科目）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1854" w:type="dxa"/>
            <w:shd w:val="clear" w:color="auto" w:fill="FFFFFF"/>
            <w:vAlign w:val="center"/>
          </w:tcPr>
          <w:p>
            <w:pPr>
              <w:jc w:val="center"/>
              <w:rPr>
                <w:rFonts w:hint="eastAsia" w:ascii="宋体" w:hAnsi="宋体" w:eastAsia="宋体" w:cs="宋体"/>
                <w:b/>
                <w:i w:val="0"/>
                <w:color w:val="000000"/>
                <w:sz w:val="40"/>
                <w:szCs w:val="40"/>
                <w:u w:val="none"/>
              </w:rPr>
            </w:pPr>
          </w:p>
        </w:tc>
        <w:tc>
          <w:tcPr>
            <w:tcW w:w="3244" w:type="dxa"/>
            <w:shd w:val="clear" w:color="auto" w:fill="FFFFFF"/>
            <w:vAlign w:val="center"/>
          </w:tcPr>
          <w:p>
            <w:pPr>
              <w:jc w:val="center"/>
              <w:rPr>
                <w:rFonts w:hint="eastAsia" w:ascii="宋体" w:hAnsi="宋体" w:eastAsia="宋体" w:cs="宋体"/>
                <w:b/>
                <w:i w:val="0"/>
                <w:color w:val="000000"/>
                <w:sz w:val="40"/>
                <w:szCs w:val="40"/>
                <w:u w:val="none"/>
              </w:rPr>
            </w:pPr>
          </w:p>
        </w:tc>
        <w:tc>
          <w:tcPr>
            <w:tcW w:w="292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098" w:type="dxa"/>
            <w:gridSpan w:val="2"/>
            <w:shd w:val="clear" w:color="auto" w:fill="FFFFFF"/>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292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50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经济分类科目</w:t>
            </w:r>
          </w:p>
        </w:tc>
        <w:tc>
          <w:tcPr>
            <w:tcW w:w="29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r>
              <w:rPr>
                <w:rFonts w:hint="eastAsia" w:ascii="宋体" w:hAnsi="宋体" w:cs="宋体"/>
                <w:b/>
                <w:i w:val="0"/>
                <w:color w:val="000000"/>
                <w:kern w:val="0"/>
                <w:sz w:val="24"/>
                <w:szCs w:val="24"/>
                <w:u w:val="none"/>
                <w:lang w:val="en-US" w:eastAsia="zh-CN" w:bidi="ar"/>
              </w:rPr>
              <w:t>7</w:t>
            </w:r>
            <w:r>
              <w:rPr>
                <w:rFonts w:hint="eastAsia" w:ascii="宋体" w:hAnsi="宋体" w:eastAsia="宋体" w:cs="宋体"/>
                <w:b/>
                <w:i w:val="0"/>
                <w:color w:val="000000"/>
                <w:kern w:val="0"/>
                <w:sz w:val="24"/>
                <w:szCs w:val="24"/>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2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301</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工资福利支出</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34.5</w:t>
            </w:r>
            <w:r>
              <w:rPr>
                <w:rFonts w:hint="eastAsia" w:ascii="宋体" w:hAnsi="宋体" w:eastAsia="宋体" w:cs="宋体"/>
                <w:b/>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30101</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基本工资</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30102</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津贴补贴</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302</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24.91</w:t>
            </w:r>
            <w:r>
              <w:rPr>
                <w:rFonts w:hint="eastAsia" w:ascii="宋体" w:hAnsi="宋体" w:eastAsia="宋体" w:cs="宋体"/>
                <w:b/>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30201</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30206</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1.20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30207</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邮电费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0.50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30210</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3.30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30211</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差旅费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30212</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出国费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30217</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招待费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30299</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其他商品服务支出</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14.41</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303</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对个人和家庭补助支出</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2.37</w:t>
            </w:r>
            <w:r>
              <w:rPr>
                <w:rFonts w:hint="eastAsia" w:ascii="宋体" w:hAnsi="宋体" w:eastAsia="宋体" w:cs="宋体"/>
                <w:b/>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30302</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退休费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30309</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其他对个人和家庭的补助支出</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61.78</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800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8"/>
        <w:gridCol w:w="735"/>
        <w:gridCol w:w="737"/>
        <w:gridCol w:w="3213"/>
        <w:gridCol w:w="641"/>
        <w:gridCol w:w="2131"/>
        <w:gridCol w:w="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23" w:type="dxa"/>
          <w:trHeight w:val="600" w:hRule="atLeast"/>
          <w:jc w:val="center"/>
        </w:trPr>
        <w:tc>
          <w:tcPr>
            <w:tcW w:w="7785" w:type="dxa"/>
            <w:gridSpan w:val="6"/>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一般公共预算项目支出情况表（按经济分类科目）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30" w:hRule="atLeast"/>
          <w:jc w:val="center"/>
        </w:trPr>
        <w:tc>
          <w:tcPr>
            <w:tcW w:w="1800" w:type="dxa"/>
            <w:gridSpan w:val="3"/>
            <w:shd w:val="clear" w:color="auto" w:fill="FFFFFF"/>
            <w:vAlign w:val="center"/>
          </w:tcPr>
          <w:p>
            <w:pPr>
              <w:jc w:val="center"/>
              <w:rPr>
                <w:rFonts w:hint="eastAsia" w:ascii="宋体" w:hAnsi="宋体" w:eastAsia="宋体" w:cs="宋体"/>
                <w:b/>
                <w:i w:val="0"/>
                <w:color w:val="000000"/>
                <w:sz w:val="40"/>
                <w:szCs w:val="40"/>
                <w:u w:val="none"/>
              </w:rPr>
            </w:pPr>
          </w:p>
        </w:tc>
        <w:tc>
          <w:tcPr>
            <w:tcW w:w="3213" w:type="dxa"/>
            <w:shd w:val="clear" w:color="auto" w:fill="FFFFFF"/>
            <w:vAlign w:val="center"/>
          </w:tcPr>
          <w:p>
            <w:pPr>
              <w:jc w:val="center"/>
              <w:rPr>
                <w:rFonts w:hint="eastAsia" w:ascii="宋体" w:hAnsi="宋体" w:eastAsia="宋体" w:cs="宋体"/>
                <w:b/>
                <w:i w:val="0"/>
                <w:color w:val="000000"/>
                <w:sz w:val="40"/>
                <w:szCs w:val="40"/>
                <w:u w:val="none"/>
              </w:rPr>
            </w:pPr>
          </w:p>
        </w:tc>
        <w:tc>
          <w:tcPr>
            <w:tcW w:w="2772"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16" w:hRule="atLeast"/>
          <w:jc w:val="center"/>
        </w:trPr>
        <w:tc>
          <w:tcPr>
            <w:tcW w:w="5013" w:type="dxa"/>
            <w:gridSpan w:val="4"/>
            <w:shd w:val="clear" w:color="auto" w:fill="FFFFFF"/>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2772"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495" w:hRule="atLeast"/>
          <w:jc w:val="center"/>
        </w:trPr>
        <w:tc>
          <w:tcPr>
            <w:tcW w:w="50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经济分类科目</w:t>
            </w:r>
          </w:p>
        </w:tc>
        <w:tc>
          <w:tcPr>
            <w:tcW w:w="27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r>
              <w:rPr>
                <w:rFonts w:hint="eastAsia" w:ascii="宋体" w:hAnsi="宋体" w:cs="宋体"/>
                <w:b/>
                <w:i w:val="0"/>
                <w:color w:val="000000"/>
                <w:kern w:val="0"/>
                <w:sz w:val="24"/>
                <w:szCs w:val="24"/>
                <w:u w:val="none"/>
                <w:lang w:val="en-US" w:eastAsia="zh-CN" w:bidi="ar"/>
              </w:rPr>
              <w:t>7</w:t>
            </w:r>
            <w:r>
              <w:rPr>
                <w:rFonts w:hint="eastAsia" w:ascii="宋体" w:hAnsi="宋体" w:eastAsia="宋体" w:cs="宋体"/>
                <w:b/>
                <w:i w:val="0"/>
                <w:color w:val="000000"/>
                <w:kern w:val="0"/>
                <w:sz w:val="24"/>
                <w:szCs w:val="24"/>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495"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27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302</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bookmarkStart w:id="0" w:name="_GoBack" w:colFirst="2" w:colLast="2"/>
            <w:r>
              <w:rPr>
                <w:rFonts w:hint="eastAsia" w:ascii="宋体" w:hAnsi="宋体" w:eastAsia="宋体" w:cs="宋体"/>
                <w:i w:val="0"/>
                <w:color w:val="000000"/>
                <w:kern w:val="0"/>
                <w:sz w:val="24"/>
                <w:szCs w:val="24"/>
                <w:u w:val="none"/>
                <w:lang w:val="en-US" w:eastAsia="zh-CN" w:bidi="ar"/>
              </w:rPr>
              <w:t>30201</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30217</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招待费</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30299</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其他商品服务支出</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303</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对个人和家庭补助支出</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30309</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其他对个人和家庭的补助支出</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680" w:type="dxa"/>
            <w:gridSpan w:val="6"/>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360" w:hRule="atLeast"/>
          <w:jc w:val="center"/>
        </w:trPr>
        <w:tc>
          <w:tcPr>
            <w:tcW w:w="735" w:type="dxa"/>
            <w:shd w:val="clear" w:color="auto" w:fill="auto"/>
            <w:vAlign w:val="center"/>
          </w:tcPr>
          <w:p>
            <w:pPr>
              <w:rPr>
                <w:rFonts w:hint="eastAsia" w:ascii="宋体" w:hAnsi="宋体" w:eastAsia="宋体" w:cs="宋体"/>
                <w:i w:val="0"/>
                <w:color w:val="000000"/>
                <w:sz w:val="24"/>
                <w:szCs w:val="24"/>
                <w:u w:val="none"/>
              </w:rPr>
            </w:pPr>
          </w:p>
        </w:tc>
        <w:tc>
          <w:tcPr>
            <w:tcW w:w="4591" w:type="dxa"/>
            <w:gridSpan w:val="3"/>
            <w:shd w:val="clear" w:color="auto" w:fill="FFFFFF"/>
            <w:vAlign w:val="center"/>
          </w:tcPr>
          <w:p>
            <w:pPr>
              <w:jc w:val="center"/>
              <w:rPr>
                <w:rFonts w:hint="eastAsia" w:ascii="宋体" w:hAnsi="宋体" w:eastAsia="宋体" w:cs="宋体"/>
                <w:b/>
                <w:i w:val="0"/>
                <w:color w:val="000000"/>
                <w:sz w:val="28"/>
                <w:szCs w:val="28"/>
                <w:u w:val="none"/>
              </w:rPr>
            </w:pPr>
          </w:p>
        </w:tc>
        <w:tc>
          <w:tcPr>
            <w:tcW w:w="2354"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390" w:hRule="atLeast"/>
          <w:jc w:val="center"/>
        </w:trPr>
        <w:tc>
          <w:tcPr>
            <w:tcW w:w="5326" w:type="dxa"/>
            <w:gridSpan w:val="4"/>
            <w:tcBorders>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2354"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53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r>
              <w:rPr>
                <w:rFonts w:hint="eastAsia" w:ascii="宋体" w:hAnsi="宋体" w:cs="宋体"/>
                <w:b/>
                <w:i w:val="0"/>
                <w:color w:val="000000"/>
                <w:kern w:val="0"/>
                <w:sz w:val="24"/>
                <w:szCs w:val="24"/>
                <w:u w:val="none"/>
                <w:lang w:val="en-US" w:eastAsia="zh-CN" w:bidi="ar"/>
              </w:rPr>
              <w:t>7</w:t>
            </w:r>
            <w:r>
              <w:rPr>
                <w:rFonts w:hint="eastAsia" w:ascii="宋体" w:hAnsi="宋体" w:eastAsia="宋体" w:cs="宋体"/>
                <w:b/>
                <w:i w:val="0"/>
                <w:color w:val="000000"/>
                <w:kern w:val="0"/>
                <w:sz w:val="24"/>
                <w:szCs w:val="24"/>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行政经费</w:t>
            </w: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53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“三公经费”</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w:t>
            </w: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（一）因公出国（境）支出</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（二）公务用车购置及运行维护支出</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1、公务用车购置</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2、公务用车运行维护费</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（三）公务接待费支出</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5.5</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916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6"/>
        <w:gridCol w:w="3844"/>
        <w:gridCol w:w="1778"/>
        <w:gridCol w:w="1173"/>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9165"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shd w:val="clear" w:color="auto" w:fill="FFFFFF"/>
            <w:vAlign w:val="center"/>
          </w:tcPr>
          <w:p>
            <w:pPr>
              <w:jc w:val="center"/>
              <w:rPr>
                <w:rFonts w:hint="eastAsia" w:ascii="宋体" w:hAnsi="宋体" w:eastAsia="宋体" w:cs="宋体"/>
                <w:b/>
                <w:i w:val="0"/>
                <w:color w:val="000000"/>
                <w:sz w:val="40"/>
                <w:szCs w:val="40"/>
                <w:u w:val="none"/>
              </w:rPr>
            </w:pPr>
          </w:p>
        </w:tc>
        <w:tc>
          <w:tcPr>
            <w:tcW w:w="3844" w:type="dxa"/>
            <w:shd w:val="clear" w:color="auto" w:fill="FFFFFF"/>
            <w:vAlign w:val="center"/>
          </w:tcPr>
          <w:p>
            <w:pPr>
              <w:jc w:val="center"/>
              <w:rPr>
                <w:rFonts w:hint="eastAsia" w:ascii="宋体" w:hAnsi="宋体" w:eastAsia="宋体" w:cs="宋体"/>
                <w:b/>
                <w:i w:val="0"/>
                <w:color w:val="000000"/>
                <w:sz w:val="40"/>
                <w:szCs w:val="40"/>
                <w:u w:val="none"/>
              </w:rPr>
            </w:pPr>
          </w:p>
        </w:tc>
        <w:tc>
          <w:tcPr>
            <w:tcW w:w="1778" w:type="dxa"/>
            <w:shd w:val="clear" w:color="auto" w:fill="FFFFFF"/>
            <w:vAlign w:val="center"/>
          </w:tcPr>
          <w:p>
            <w:pPr>
              <w:jc w:val="center"/>
              <w:rPr>
                <w:rFonts w:hint="eastAsia" w:ascii="宋体" w:hAnsi="宋体" w:eastAsia="宋体" w:cs="宋体"/>
                <w:b/>
                <w:i w:val="0"/>
                <w:color w:val="000000"/>
                <w:sz w:val="40"/>
                <w:szCs w:val="40"/>
                <w:u w:val="none"/>
              </w:rPr>
            </w:pPr>
          </w:p>
        </w:tc>
        <w:tc>
          <w:tcPr>
            <w:tcW w:w="1173" w:type="dxa"/>
            <w:shd w:val="clear" w:color="auto" w:fill="FFFFFF"/>
            <w:vAlign w:val="center"/>
          </w:tcPr>
          <w:p>
            <w:pPr>
              <w:jc w:val="center"/>
              <w:rPr>
                <w:rFonts w:hint="eastAsia" w:ascii="宋体" w:hAnsi="宋体" w:eastAsia="宋体" w:cs="宋体"/>
                <w:b/>
                <w:i w:val="0"/>
                <w:color w:val="000000"/>
                <w:sz w:val="40"/>
                <w:szCs w:val="40"/>
                <w:u w:val="none"/>
              </w:rPr>
            </w:pPr>
          </w:p>
        </w:tc>
        <w:tc>
          <w:tcPr>
            <w:tcW w:w="125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shd w:val="clear" w:color="auto" w:fill="FFFFFF"/>
            <w:vAlign w:val="center"/>
          </w:tcPr>
          <w:p>
            <w:pPr>
              <w:rPr>
                <w:rFonts w:hint="eastAsia" w:ascii="宋体" w:hAnsi="宋体" w:eastAsia="宋体" w:cs="宋体"/>
                <w:i w:val="0"/>
                <w:color w:val="000000"/>
                <w:sz w:val="24"/>
                <w:szCs w:val="24"/>
                <w:u w:val="none"/>
              </w:rPr>
            </w:pPr>
          </w:p>
        </w:tc>
        <w:tc>
          <w:tcPr>
            <w:tcW w:w="3844" w:type="dxa"/>
            <w:shd w:val="clear" w:color="auto" w:fill="FFFFFF"/>
            <w:vAlign w:val="center"/>
          </w:tcPr>
          <w:p>
            <w:pPr>
              <w:rPr>
                <w:rFonts w:hint="eastAsia" w:ascii="宋体" w:hAnsi="宋体" w:eastAsia="宋体" w:cs="宋体"/>
                <w:i w:val="0"/>
                <w:color w:val="000000"/>
                <w:sz w:val="24"/>
                <w:szCs w:val="24"/>
                <w:u w:val="none"/>
              </w:rPr>
            </w:pPr>
          </w:p>
        </w:tc>
        <w:tc>
          <w:tcPr>
            <w:tcW w:w="1778" w:type="dxa"/>
            <w:shd w:val="clear" w:color="auto" w:fill="FFFFFF"/>
            <w:vAlign w:val="center"/>
          </w:tcPr>
          <w:p>
            <w:pPr>
              <w:rPr>
                <w:rFonts w:hint="eastAsia" w:ascii="宋体" w:hAnsi="宋体" w:eastAsia="宋体" w:cs="宋体"/>
                <w:i w:val="0"/>
                <w:color w:val="000000"/>
                <w:sz w:val="24"/>
                <w:szCs w:val="24"/>
                <w:u w:val="none"/>
              </w:rPr>
            </w:pPr>
          </w:p>
        </w:tc>
        <w:tc>
          <w:tcPr>
            <w:tcW w:w="1173" w:type="dxa"/>
            <w:shd w:val="clear" w:color="auto" w:fill="FFFFFF"/>
            <w:vAlign w:val="center"/>
          </w:tcPr>
          <w:p>
            <w:pPr>
              <w:rPr>
                <w:rFonts w:hint="eastAsia" w:ascii="宋体" w:hAnsi="宋体" w:eastAsia="宋体" w:cs="宋体"/>
                <w:i w:val="0"/>
                <w:color w:val="000000"/>
                <w:sz w:val="24"/>
                <w:szCs w:val="24"/>
                <w:u w:val="none"/>
              </w:rPr>
            </w:pPr>
          </w:p>
        </w:tc>
        <w:tc>
          <w:tcPr>
            <w:tcW w:w="125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8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42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r>
              <w:rPr>
                <w:rFonts w:hint="eastAsia" w:ascii="宋体" w:hAnsi="宋体" w:cs="宋体"/>
                <w:b/>
                <w:i w:val="0"/>
                <w:color w:val="000000"/>
                <w:kern w:val="0"/>
                <w:sz w:val="24"/>
                <w:szCs w:val="24"/>
                <w:u w:val="none"/>
                <w:lang w:val="en-US" w:eastAsia="zh-CN" w:bidi="ar"/>
              </w:rPr>
              <w:t>7</w:t>
            </w:r>
            <w:r>
              <w:rPr>
                <w:rFonts w:hint="eastAsia" w:ascii="宋体" w:hAnsi="宋体" w:eastAsia="宋体" w:cs="宋体"/>
                <w:b/>
                <w:i w:val="0"/>
                <w:color w:val="000000"/>
                <w:kern w:val="0"/>
                <w:sz w:val="24"/>
                <w:szCs w:val="24"/>
                <w:u w:val="none"/>
                <w:lang w:val="en-US" w:eastAsia="zh-CN" w:bidi="ar"/>
              </w:rPr>
              <w:t>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229</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其他支出</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22960</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彩票发行销售机构业务费安排的支出</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2296002</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用于社会福利的彩票公益金支出</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165"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政府性基金支出情况表应公开到功能分类项级科目。</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92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8"/>
        <w:gridCol w:w="843"/>
        <w:gridCol w:w="1277"/>
        <w:gridCol w:w="851"/>
        <w:gridCol w:w="149"/>
        <w:gridCol w:w="934"/>
        <w:gridCol w:w="146"/>
        <w:gridCol w:w="1065"/>
        <w:gridCol w:w="930"/>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9236" w:type="dxa"/>
            <w:gridSpan w:val="10"/>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w:t>
            </w:r>
            <w:r>
              <w:rPr>
                <w:rFonts w:hint="eastAsia" w:ascii="宋体" w:hAnsi="宋体" w:cs="宋体"/>
                <w:b/>
                <w:i w:val="0"/>
                <w:color w:val="000000"/>
                <w:kern w:val="0"/>
                <w:sz w:val="40"/>
                <w:szCs w:val="40"/>
                <w:u w:val="none"/>
                <w:lang w:val="en-US" w:eastAsia="zh-CN" w:bidi="ar"/>
              </w:rPr>
              <w:t>7</w:t>
            </w:r>
            <w:r>
              <w:rPr>
                <w:rFonts w:hint="eastAsia" w:ascii="宋体" w:hAnsi="宋体" w:eastAsia="宋体" w:cs="宋体"/>
                <w:b/>
                <w:i w:val="0"/>
                <w:color w:val="000000"/>
                <w:kern w:val="0"/>
                <w:sz w:val="40"/>
                <w:szCs w:val="40"/>
                <w:u w:val="none"/>
                <w:lang w:val="en-US" w:eastAsia="zh-CN" w:bidi="ar"/>
              </w:rPr>
              <w:t>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848" w:type="dxa"/>
            <w:shd w:val="clear" w:color="auto" w:fill="FFFFFF"/>
            <w:vAlign w:val="center"/>
          </w:tcPr>
          <w:p>
            <w:pPr>
              <w:jc w:val="center"/>
              <w:rPr>
                <w:rFonts w:hint="eastAsia" w:ascii="宋体" w:hAnsi="宋体" w:eastAsia="宋体" w:cs="宋体"/>
                <w:b/>
                <w:i w:val="0"/>
                <w:color w:val="000000"/>
                <w:sz w:val="40"/>
                <w:szCs w:val="40"/>
                <w:u w:val="none"/>
              </w:rPr>
            </w:pPr>
          </w:p>
        </w:tc>
        <w:tc>
          <w:tcPr>
            <w:tcW w:w="843" w:type="dxa"/>
            <w:shd w:val="clear" w:color="auto" w:fill="FFFFFF"/>
            <w:vAlign w:val="center"/>
          </w:tcPr>
          <w:p>
            <w:pPr>
              <w:jc w:val="center"/>
              <w:rPr>
                <w:rFonts w:hint="eastAsia" w:ascii="宋体" w:hAnsi="宋体" w:eastAsia="宋体" w:cs="宋体"/>
                <w:b/>
                <w:i w:val="0"/>
                <w:color w:val="000000"/>
                <w:sz w:val="40"/>
                <w:szCs w:val="40"/>
                <w:u w:val="none"/>
              </w:rPr>
            </w:pPr>
          </w:p>
        </w:tc>
        <w:tc>
          <w:tcPr>
            <w:tcW w:w="1277" w:type="dxa"/>
            <w:shd w:val="clear" w:color="auto" w:fill="FFFFFF"/>
            <w:vAlign w:val="center"/>
          </w:tcPr>
          <w:p>
            <w:pPr>
              <w:jc w:val="center"/>
              <w:rPr>
                <w:rFonts w:hint="eastAsia" w:ascii="宋体" w:hAnsi="宋体" w:eastAsia="宋体" w:cs="宋体"/>
                <w:b/>
                <w:i w:val="0"/>
                <w:color w:val="000000"/>
                <w:sz w:val="40"/>
                <w:szCs w:val="40"/>
                <w:u w:val="none"/>
              </w:rPr>
            </w:pPr>
          </w:p>
        </w:tc>
        <w:tc>
          <w:tcPr>
            <w:tcW w:w="851" w:type="dxa"/>
            <w:shd w:val="clear" w:color="auto" w:fill="FFFFFF"/>
            <w:vAlign w:val="center"/>
          </w:tcPr>
          <w:p>
            <w:pPr>
              <w:jc w:val="center"/>
              <w:rPr>
                <w:rFonts w:hint="eastAsia" w:ascii="宋体" w:hAnsi="宋体" w:eastAsia="宋体" w:cs="宋体"/>
                <w:b/>
                <w:i w:val="0"/>
                <w:color w:val="000000"/>
                <w:sz w:val="40"/>
                <w:szCs w:val="40"/>
                <w:u w:val="none"/>
              </w:rPr>
            </w:pPr>
          </w:p>
        </w:tc>
        <w:tc>
          <w:tcPr>
            <w:tcW w:w="1083" w:type="dxa"/>
            <w:gridSpan w:val="2"/>
            <w:shd w:val="clear" w:color="auto" w:fill="FFFFFF"/>
            <w:vAlign w:val="center"/>
          </w:tcPr>
          <w:p>
            <w:pPr>
              <w:jc w:val="center"/>
              <w:rPr>
                <w:rFonts w:hint="eastAsia" w:ascii="宋体" w:hAnsi="宋体" w:eastAsia="宋体" w:cs="宋体"/>
                <w:b/>
                <w:i w:val="0"/>
                <w:color w:val="000000"/>
                <w:sz w:val="40"/>
                <w:szCs w:val="40"/>
                <w:u w:val="none"/>
              </w:rPr>
            </w:pPr>
          </w:p>
        </w:tc>
        <w:tc>
          <w:tcPr>
            <w:tcW w:w="1211" w:type="dxa"/>
            <w:gridSpan w:val="2"/>
            <w:shd w:val="clear" w:color="auto" w:fill="FFFFFF"/>
            <w:vAlign w:val="center"/>
          </w:tcPr>
          <w:p>
            <w:pPr>
              <w:jc w:val="center"/>
              <w:rPr>
                <w:rFonts w:hint="eastAsia" w:ascii="宋体" w:hAnsi="宋体" w:eastAsia="宋体" w:cs="宋体"/>
                <w:b/>
                <w:i w:val="0"/>
                <w:color w:val="000000"/>
                <w:sz w:val="40"/>
                <w:szCs w:val="40"/>
                <w:u w:val="none"/>
              </w:rPr>
            </w:pPr>
          </w:p>
        </w:tc>
        <w:tc>
          <w:tcPr>
            <w:tcW w:w="930" w:type="dxa"/>
            <w:shd w:val="clear" w:color="auto" w:fill="FFFFFF"/>
            <w:vAlign w:val="center"/>
          </w:tcPr>
          <w:p>
            <w:pPr>
              <w:jc w:val="center"/>
              <w:rPr>
                <w:rFonts w:hint="eastAsia" w:ascii="宋体" w:hAnsi="宋体" w:eastAsia="宋体" w:cs="宋体"/>
                <w:b/>
                <w:i w:val="0"/>
                <w:color w:val="000000"/>
                <w:sz w:val="40"/>
                <w:szCs w:val="40"/>
                <w:u w:val="none"/>
              </w:rPr>
            </w:pPr>
          </w:p>
        </w:tc>
        <w:tc>
          <w:tcPr>
            <w:tcW w:w="11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968" w:type="dxa"/>
            <w:gridSpan w:val="3"/>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851" w:type="dxa"/>
            <w:shd w:val="clear" w:color="auto" w:fill="FFFFFF"/>
            <w:vAlign w:val="center"/>
          </w:tcPr>
          <w:p>
            <w:pPr>
              <w:jc w:val="left"/>
              <w:rPr>
                <w:rFonts w:hint="eastAsia" w:ascii="宋体" w:hAnsi="宋体" w:eastAsia="宋体" w:cs="宋体"/>
                <w:i w:val="0"/>
                <w:color w:val="000000"/>
                <w:sz w:val="24"/>
                <w:szCs w:val="24"/>
                <w:u w:val="none"/>
              </w:rPr>
            </w:pPr>
          </w:p>
        </w:tc>
        <w:tc>
          <w:tcPr>
            <w:tcW w:w="1083" w:type="dxa"/>
            <w:gridSpan w:val="2"/>
            <w:shd w:val="clear" w:color="auto" w:fill="FFFFFF"/>
            <w:vAlign w:val="center"/>
          </w:tcPr>
          <w:p>
            <w:pPr>
              <w:jc w:val="left"/>
              <w:rPr>
                <w:rFonts w:hint="eastAsia" w:ascii="宋体" w:hAnsi="宋体" w:eastAsia="宋体" w:cs="宋体"/>
                <w:i w:val="0"/>
                <w:color w:val="000000"/>
                <w:sz w:val="24"/>
                <w:szCs w:val="24"/>
                <w:u w:val="none"/>
              </w:rPr>
            </w:pPr>
          </w:p>
        </w:tc>
        <w:tc>
          <w:tcPr>
            <w:tcW w:w="1211" w:type="dxa"/>
            <w:gridSpan w:val="2"/>
            <w:shd w:val="clear" w:color="auto" w:fill="FFFFFF"/>
            <w:vAlign w:val="center"/>
          </w:tcPr>
          <w:p>
            <w:pPr>
              <w:jc w:val="left"/>
              <w:rPr>
                <w:rFonts w:hint="eastAsia" w:ascii="宋体" w:hAnsi="宋体" w:eastAsia="宋体" w:cs="宋体"/>
                <w:i w:val="0"/>
                <w:color w:val="000000"/>
                <w:sz w:val="24"/>
                <w:szCs w:val="24"/>
                <w:u w:val="none"/>
              </w:rPr>
            </w:pPr>
          </w:p>
        </w:tc>
        <w:tc>
          <w:tcPr>
            <w:tcW w:w="930" w:type="dxa"/>
            <w:shd w:val="clear" w:color="auto" w:fill="FFFFFF"/>
            <w:vAlign w:val="center"/>
          </w:tcPr>
          <w:p>
            <w:pPr>
              <w:jc w:val="left"/>
              <w:rPr>
                <w:rFonts w:hint="eastAsia" w:ascii="宋体" w:hAnsi="宋体" w:eastAsia="宋体" w:cs="宋体"/>
                <w:i w:val="0"/>
                <w:color w:val="000000"/>
                <w:sz w:val="24"/>
                <w:szCs w:val="24"/>
                <w:u w:val="none"/>
              </w:rPr>
            </w:pPr>
          </w:p>
        </w:tc>
        <w:tc>
          <w:tcPr>
            <w:tcW w:w="11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1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支出项目类别       （资金使用单位）</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442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工资福利支出</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34.50</w:t>
            </w:r>
            <w:r>
              <w:rPr>
                <w:rFonts w:hint="eastAsia" w:ascii="宋体" w:hAnsi="宋体" w:eastAsia="宋体" w:cs="宋体"/>
                <w:b/>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34.50</w:t>
            </w:r>
            <w:r>
              <w:rPr>
                <w:rFonts w:hint="eastAsia" w:ascii="宋体" w:hAnsi="宋体" w:eastAsia="宋体" w:cs="宋体"/>
                <w:b/>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34.50</w:t>
            </w:r>
            <w:r>
              <w:rPr>
                <w:rFonts w:hint="eastAsia" w:ascii="宋体" w:hAnsi="宋体" w:eastAsia="宋体" w:cs="宋体"/>
                <w:b/>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基本工资</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16.5</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16.5</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16.5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津贴补贴</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24.91</w:t>
            </w:r>
            <w:r>
              <w:rPr>
                <w:rFonts w:hint="eastAsia" w:ascii="宋体" w:hAnsi="宋体" w:eastAsia="宋体" w:cs="宋体"/>
                <w:b/>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24.91</w:t>
            </w:r>
            <w:r>
              <w:rPr>
                <w:rFonts w:hint="eastAsia" w:ascii="宋体" w:hAnsi="宋体" w:eastAsia="宋体" w:cs="宋体"/>
                <w:b/>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24.91</w:t>
            </w:r>
            <w:r>
              <w:rPr>
                <w:rFonts w:hint="eastAsia" w:ascii="宋体" w:hAnsi="宋体" w:eastAsia="宋体" w:cs="宋体"/>
                <w:b/>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1.20</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1.20</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1.20</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邮电费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0.5</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0.5</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0.5</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3.30</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3.30</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3.30</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差旅费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出国费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招待费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1.5</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1.5</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其他商品服务支出</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14.41</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14.41</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14.41</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对个人和家庭补助支出</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2.37</w:t>
            </w:r>
            <w:r>
              <w:rPr>
                <w:rFonts w:hint="eastAsia" w:ascii="宋体" w:hAnsi="宋体" w:eastAsia="宋体" w:cs="宋体"/>
                <w:b/>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2.37</w:t>
            </w:r>
            <w:r>
              <w:rPr>
                <w:rFonts w:hint="eastAsia" w:ascii="宋体" w:hAnsi="宋体" w:eastAsia="宋体" w:cs="宋体"/>
                <w:b/>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2.37</w:t>
            </w:r>
            <w:r>
              <w:rPr>
                <w:rFonts w:hint="eastAsia" w:ascii="宋体" w:hAnsi="宋体" w:eastAsia="宋体" w:cs="宋体"/>
                <w:b/>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退休费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其他对个人和家庭的补助支出</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shd w:val="clear" w:color="auto" w:fill="FFFFFF"/>
            <w:vAlign w:val="center"/>
          </w:tcPr>
          <w:p>
            <w:pPr>
              <w:jc w:val="left"/>
              <w:rPr>
                <w:rFonts w:hint="eastAsia" w:ascii="宋体" w:hAnsi="宋体" w:eastAsia="宋体" w:cs="宋体"/>
                <w:i w:val="0"/>
                <w:color w:val="000000"/>
                <w:sz w:val="20"/>
                <w:szCs w:val="20"/>
                <w:u w:val="none"/>
              </w:rPr>
            </w:pPr>
          </w:p>
        </w:tc>
        <w:tc>
          <w:tcPr>
            <w:tcW w:w="843" w:type="dxa"/>
            <w:shd w:val="clear" w:color="auto" w:fill="FFFFFF"/>
            <w:vAlign w:val="center"/>
          </w:tcPr>
          <w:p>
            <w:pPr>
              <w:jc w:val="left"/>
            </w:pPr>
          </w:p>
        </w:tc>
        <w:tc>
          <w:tcPr>
            <w:tcW w:w="1277" w:type="dxa"/>
            <w:shd w:val="clear" w:color="auto" w:fill="FFFFFF"/>
            <w:vAlign w:val="center"/>
          </w:tcPr>
          <w:p>
            <w:pPr>
              <w:jc w:val="left"/>
            </w:pPr>
          </w:p>
        </w:tc>
        <w:tc>
          <w:tcPr>
            <w:tcW w:w="1000" w:type="dxa"/>
            <w:gridSpan w:val="2"/>
            <w:shd w:val="clear" w:color="auto" w:fill="FFFFFF"/>
            <w:vAlign w:val="center"/>
          </w:tcPr>
          <w:p>
            <w:pPr>
              <w:jc w:val="left"/>
            </w:pPr>
          </w:p>
        </w:tc>
        <w:tc>
          <w:tcPr>
            <w:tcW w:w="1080" w:type="dxa"/>
            <w:gridSpan w:val="2"/>
            <w:shd w:val="clear" w:color="auto" w:fill="FFFFFF"/>
            <w:vAlign w:val="center"/>
          </w:tcPr>
          <w:p>
            <w:pPr>
              <w:jc w:val="left"/>
            </w:pPr>
          </w:p>
        </w:tc>
        <w:tc>
          <w:tcPr>
            <w:tcW w:w="1065" w:type="dxa"/>
            <w:shd w:val="clear" w:color="auto" w:fill="FFFFFF"/>
            <w:vAlign w:val="center"/>
          </w:tcPr>
          <w:p>
            <w:pPr>
              <w:jc w:val="left"/>
            </w:pPr>
          </w:p>
        </w:tc>
        <w:tc>
          <w:tcPr>
            <w:tcW w:w="930" w:type="dxa"/>
            <w:shd w:val="clear" w:color="auto" w:fill="FFFFFF"/>
            <w:vAlign w:val="center"/>
          </w:tcPr>
          <w:p>
            <w:pPr>
              <w:jc w:val="left"/>
            </w:pPr>
          </w:p>
        </w:tc>
        <w:tc>
          <w:tcPr>
            <w:tcW w:w="1193" w:type="dxa"/>
            <w:shd w:val="clear" w:color="auto" w:fill="FFFFFF"/>
            <w:vAlign w:val="center"/>
          </w:tcPr>
          <w:p>
            <w:pPr>
              <w:jc w:val="right"/>
            </w:pP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97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00"/>
        <w:gridCol w:w="219"/>
        <w:gridCol w:w="866"/>
        <w:gridCol w:w="700"/>
        <w:gridCol w:w="691"/>
        <w:gridCol w:w="158"/>
        <w:gridCol w:w="505"/>
        <w:gridCol w:w="245"/>
        <w:gridCol w:w="825"/>
        <w:gridCol w:w="855"/>
        <w:gridCol w:w="69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9744" w:type="dxa"/>
            <w:gridSpan w:val="12"/>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w:t>
            </w:r>
            <w:r>
              <w:rPr>
                <w:rFonts w:hint="eastAsia" w:ascii="宋体" w:hAnsi="宋体" w:cs="宋体"/>
                <w:b/>
                <w:i w:val="0"/>
                <w:color w:val="000000"/>
                <w:kern w:val="0"/>
                <w:sz w:val="40"/>
                <w:szCs w:val="40"/>
                <w:u w:val="none"/>
                <w:lang w:val="en-US" w:eastAsia="zh-CN" w:bidi="ar"/>
              </w:rPr>
              <w:t>7</w:t>
            </w:r>
            <w:r>
              <w:rPr>
                <w:rFonts w:hint="eastAsia" w:ascii="宋体" w:hAnsi="宋体" w:eastAsia="宋体" w:cs="宋体"/>
                <w:b/>
                <w:i w:val="0"/>
                <w:color w:val="000000"/>
                <w:kern w:val="0"/>
                <w:sz w:val="40"/>
                <w:szCs w:val="40"/>
                <w:u w:val="none"/>
                <w:lang w:val="en-US" w:eastAsia="zh-CN" w:bidi="ar"/>
              </w:rPr>
              <w:t>年部门预算项目支出及其他预算表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3000" w:type="dxa"/>
            <w:shd w:val="clear" w:color="auto" w:fill="FFFFFF"/>
            <w:vAlign w:val="center"/>
          </w:tcPr>
          <w:p>
            <w:pPr>
              <w:jc w:val="center"/>
              <w:rPr>
                <w:rFonts w:hint="eastAsia" w:ascii="宋体" w:hAnsi="宋体" w:eastAsia="宋体" w:cs="宋体"/>
                <w:b/>
                <w:i w:val="0"/>
                <w:color w:val="000000"/>
                <w:sz w:val="40"/>
                <w:szCs w:val="40"/>
                <w:u w:val="none"/>
              </w:rPr>
            </w:pPr>
          </w:p>
        </w:tc>
        <w:tc>
          <w:tcPr>
            <w:tcW w:w="1085" w:type="dxa"/>
            <w:gridSpan w:val="2"/>
            <w:shd w:val="clear" w:color="auto" w:fill="FFFFFF"/>
            <w:vAlign w:val="center"/>
          </w:tcPr>
          <w:p>
            <w:pPr>
              <w:jc w:val="center"/>
              <w:rPr>
                <w:rFonts w:hint="eastAsia" w:ascii="宋体" w:hAnsi="宋体" w:eastAsia="宋体" w:cs="宋体"/>
                <w:b/>
                <w:i w:val="0"/>
                <w:color w:val="000000"/>
                <w:sz w:val="40"/>
                <w:szCs w:val="40"/>
                <w:u w:val="none"/>
              </w:rPr>
            </w:pPr>
          </w:p>
        </w:tc>
        <w:tc>
          <w:tcPr>
            <w:tcW w:w="700" w:type="dxa"/>
            <w:shd w:val="clear" w:color="auto" w:fill="FFFFFF"/>
            <w:vAlign w:val="center"/>
          </w:tcPr>
          <w:p>
            <w:pPr>
              <w:jc w:val="center"/>
              <w:rPr>
                <w:rFonts w:hint="eastAsia" w:ascii="宋体" w:hAnsi="宋体" w:eastAsia="宋体" w:cs="宋体"/>
                <w:b/>
                <w:i w:val="0"/>
                <w:color w:val="000000"/>
                <w:sz w:val="40"/>
                <w:szCs w:val="40"/>
                <w:u w:val="none"/>
              </w:rPr>
            </w:pPr>
          </w:p>
        </w:tc>
        <w:tc>
          <w:tcPr>
            <w:tcW w:w="691" w:type="dxa"/>
            <w:shd w:val="clear" w:color="auto" w:fill="FFFFFF"/>
            <w:vAlign w:val="center"/>
          </w:tcPr>
          <w:p>
            <w:pPr>
              <w:jc w:val="center"/>
              <w:rPr>
                <w:rFonts w:hint="eastAsia" w:ascii="宋体" w:hAnsi="宋体" w:eastAsia="宋体" w:cs="宋体"/>
                <w:b/>
                <w:i w:val="0"/>
                <w:color w:val="000000"/>
                <w:sz w:val="40"/>
                <w:szCs w:val="40"/>
                <w:u w:val="none"/>
              </w:rPr>
            </w:pPr>
          </w:p>
        </w:tc>
        <w:tc>
          <w:tcPr>
            <w:tcW w:w="663" w:type="dxa"/>
            <w:gridSpan w:val="2"/>
            <w:shd w:val="clear" w:color="auto" w:fill="FFFFFF"/>
            <w:vAlign w:val="center"/>
          </w:tcPr>
          <w:p>
            <w:pPr>
              <w:jc w:val="center"/>
              <w:rPr>
                <w:rFonts w:hint="eastAsia" w:ascii="宋体" w:hAnsi="宋体" w:eastAsia="宋体" w:cs="宋体"/>
                <w:b/>
                <w:i w:val="0"/>
                <w:color w:val="000000"/>
                <w:sz w:val="40"/>
                <w:szCs w:val="40"/>
                <w:u w:val="none"/>
              </w:rPr>
            </w:pPr>
          </w:p>
        </w:tc>
        <w:tc>
          <w:tcPr>
            <w:tcW w:w="1070" w:type="dxa"/>
            <w:gridSpan w:val="2"/>
            <w:shd w:val="clear" w:color="auto" w:fill="FFFFFF"/>
            <w:vAlign w:val="center"/>
          </w:tcPr>
          <w:p>
            <w:pPr>
              <w:jc w:val="center"/>
            </w:pPr>
          </w:p>
        </w:tc>
        <w:tc>
          <w:tcPr>
            <w:tcW w:w="855" w:type="dxa"/>
            <w:shd w:val="clear" w:color="auto" w:fill="FFFFFF"/>
            <w:vAlign w:val="center"/>
          </w:tcPr>
          <w:p>
            <w:pPr>
              <w:jc w:val="center"/>
              <w:rPr>
                <w:rFonts w:hint="eastAsia" w:ascii="宋体" w:hAnsi="宋体" w:eastAsia="宋体" w:cs="宋体"/>
                <w:b/>
                <w:i w:val="0"/>
                <w:color w:val="000000"/>
                <w:sz w:val="40"/>
                <w:szCs w:val="40"/>
                <w:u w:val="none"/>
              </w:rPr>
            </w:pPr>
          </w:p>
        </w:tc>
        <w:tc>
          <w:tcPr>
            <w:tcW w:w="1680"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085" w:type="dxa"/>
            <w:gridSpan w:val="3"/>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700" w:type="dxa"/>
            <w:shd w:val="clear" w:color="auto" w:fill="FFFFFF"/>
            <w:vAlign w:val="center"/>
          </w:tcPr>
          <w:p>
            <w:pPr>
              <w:jc w:val="left"/>
              <w:rPr>
                <w:rFonts w:hint="eastAsia" w:ascii="宋体" w:hAnsi="宋体" w:eastAsia="宋体" w:cs="宋体"/>
                <w:i w:val="0"/>
                <w:color w:val="000000"/>
                <w:sz w:val="24"/>
                <w:szCs w:val="24"/>
                <w:u w:val="none"/>
              </w:rPr>
            </w:pPr>
          </w:p>
        </w:tc>
        <w:tc>
          <w:tcPr>
            <w:tcW w:w="691" w:type="dxa"/>
            <w:shd w:val="clear" w:color="auto" w:fill="FFFFFF"/>
            <w:vAlign w:val="center"/>
          </w:tcPr>
          <w:p>
            <w:pPr>
              <w:jc w:val="left"/>
              <w:rPr>
                <w:rFonts w:hint="eastAsia" w:ascii="宋体" w:hAnsi="宋体" w:eastAsia="宋体" w:cs="宋体"/>
                <w:i w:val="0"/>
                <w:color w:val="000000"/>
                <w:sz w:val="24"/>
                <w:szCs w:val="24"/>
                <w:u w:val="none"/>
              </w:rPr>
            </w:pPr>
          </w:p>
        </w:tc>
        <w:tc>
          <w:tcPr>
            <w:tcW w:w="663" w:type="dxa"/>
            <w:gridSpan w:val="2"/>
            <w:shd w:val="clear" w:color="auto" w:fill="FFFFFF"/>
            <w:vAlign w:val="center"/>
          </w:tcPr>
          <w:p>
            <w:pPr>
              <w:jc w:val="left"/>
              <w:rPr>
                <w:rFonts w:hint="eastAsia" w:ascii="宋体" w:hAnsi="宋体" w:eastAsia="宋体" w:cs="宋体"/>
                <w:i w:val="0"/>
                <w:color w:val="000000"/>
                <w:sz w:val="24"/>
                <w:szCs w:val="24"/>
                <w:u w:val="none"/>
              </w:rPr>
            </w:pPr>
          </w:p>
        </w:tc>
        <w:tc>
          <w:tcPr>
            <w:tcW w:w="1070" w:type="dxa"/>
            <w:gridSpan w:val="2"/>
            <w:shd w:val="clear" w:color="auto" w:fill="FFFFFF"/>
            <w:vAlign w:val="center"/>
          </w:tcPr>
          <w:p>
            <w:pPr>
              <w:jc w:val="left"/>
            </w:pPr>
          </w:p>
        </w:tc>
        <w:tc>
          <w:tcPr>
            <w:tcW w:w="855" w:type="dxa"/>
            <w:shd w:val="clear" w:color="auto" w:fill="FFFFFF"/>
            <w:vAlign w:val="center"/>
          </w:tcPr>
          <w:p>
            <w:pPr>
              <w:jc w:val="left"/>
              <w:rPr>
                <w:rFonts w:hint="eastAsia" w:ascii="宋体" w:hAnsi="宋体" w:eastAsia="宋体" w:cs="宋体"/>
                <w:i w:val="0"/>
                <w:color w:val="000000"/>
                <w:sz w:val="24"/>
                <w:szCs w:val="24"/>
                <w:u w:val="none"/>
              </w:rPr>
            </w:pPr>
          </w:p>
        </w:tc>
        <w:tc>
          <w:tcPr>
            <w:tcW w:w="1680"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321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支出项目类别            （资金使用单位）</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31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财政拨款</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321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国有资本经营预算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招待费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其他商品服务支出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对个人和家庭补助支出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其他对个人和家庭的补助支出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9744" w:type="dxa"/>
            <w:gridSpan w:val="12"/>
            <w:tcBorders>
              <w:top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注：1、支出项目类别：按正式批复的部门预算专项资金明细表填报，具体到各个项目。绩效目标可结合本部门实际情况简要介绍，如项目绩效目标覆盖率XX；对比上年推进XX工作；正积极推进该项工作等。</w:t>
            </w:r>
          </w:p>
        </w:tc>
      </w:tr>
    </w:tbl>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2017年部门预算情况说明</w:t>
      </w: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ind w:firstLine="640" w:firstLineChars="200"/>
        <w:jc w:val="both"/>
        <w:rPr>
          <w:rFonts w:hint="eastAsia" w:ascii="黑体" w:hAnsi="黑体" w:eastAsia="黑体" w:cs="黑体"/>
          <w:sz w:val="32"/>
          <w:szCs w:val="32"/>
          <w:lang w:val="en-US" w:eastAsia="zh-CN"/>
        </w:rPr>
      </w:pPr>
    </w:p>
    <w:p>
      <w:pPr>
        <w:numPr>
          <w:ilvl w:val="0"/>
          <w:numId w:val="0"/>
        </w:numPr>
        <w:tabs>
          <w:tab w:val="left" w:pos="648"/>
        </w:tabs>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一、部门预算收支增减变化情况</w:t>
      </w:r>
    </w:p>
    <w:p>
      <w:pPr>
        <w:spacing w:line="300" w:lineRule="auto"/>
        <w:ind w:firstLine="640" w:firstLineChars="200"/>
        <w:rPr>
          <w:b w:val="0"/>
          <w:i w:val="0"/>
          <w:color w:val="000000"/>
          <w:sz w:val="32"/>
          <w:szCs w:val="32"/>
        </w:rPr>
      </w:pPr>
      <w:r>
        <w:rPr>
          <w:rFonts w:hint="eastAsia" w:ascii="仿宋_GB2312" w:hAnsi="仿宋_GB2312" w:eastAsia="仿宋_GB2312" w:cs="仿宋_GB2312"/>
          <w:sz w:val="32"/>
          <w:szCs w:val="32"/>
          <w:lang w:val="en-US" w:eastAsia="zh-CN"/>
        </w:rPr>
        <w:t>2017年本部门收入预算61.78万元，比上年增加1.88万元，主要原因是一般公共服务支出增加和人员经费增加，支出预算64.6万元，比上年增加1.88万元，增长2%，主要原因是一般公共服务支出增加。</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2017年本部门“三公”经费预算安排5.5万元，与上年持平，其中：因公出国（境）费0万元；公务用车购置及运行费0万元；公务接待费5.5万元，与上年持平。</w:t>
      </w:r>
    </w:p>
    <w:p>
      <w:pPr>
        <w:numPr>
          <w:ilvl w:val="0"/>
          <w:numId w:val="0"/>
        </w:numPr>
        <w:ind w:firstLine="643" w:firstLineChars="200"/>
        <w:jc w:val="both"/>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三</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机关运行经费安排情况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2017年，本部门机关运行经费安排50.4万元，比上年增加2.99万元，上升3%；</w:t>
      </w:r>
      <w:r>
        <w:rPr>
          <w:rFonts w:hint="default" w:ascii="仿宋_GB2312" w:hAnsi="Calibri" w:eastAsia="仿宋_GB2312" w:cs="仿宋_GB2312"/>
          <w:b w:val="0"/>
          <w:i w:val="0"/>
          <w:caps w:val="0"/>
          <w:color w:val="000000"/>
          <w:spacing w:val="0"/>
          <w:sz w:val="32"/>
          <w:szCs w:val="32"/>
        </w:rPr>
        <w:t>其中：办公费</w:t>
      </w:r>
      <w:r>
        <w:rPr>
          <w:rFonts w:hint="eastAsia" w:ascii="仿宋_GB2312" w:eastAsia="仿宋_GB2312" w:cs="仿宋_GB2312"/>
          <w:b w:val="0"/>
          <w:i w:val="0"/>
          <w:caps w:val="0"/>
          <w:color w:val="000000"/>
          <w:spacing w:val="0"/>
          <w:sz w:val="32"/>
          <w:szCs w:val="32"/>
          <w:lang w:val="en-US" w:eastAsia="zh-CN"/>
        </w:rPr>
        <w:t>2</w:t>
      </w:r>
      <w:r>
        <w:rPr>
          <w:rFonts w:hint="default" w:ascii="仿宋_GB2312" w:hAnsi="Calibri" w:eastAsia="仿宋_GB2312" w:cs="仿宋_GB2312"/>
          <w:b w:val="0"/>
          <w:i w:val="0"/>
          <w:caps w:val="0"/>
          <w:color w:val="000000"/>
          <w:spacing w:val="0"/>
          <w:sz w:val="32"/>
          <w:szCs w:val="32"/>
        </w:rPr>
        <w:t>万元，印刷费</w:t>
      </w:r>
      <w:r>
        <w:rPr>
          <w:rFonts w:hint="eastAsia" w:ascii="仿宋_GB2312" w:eastAsia="仿宋_GB2312" w:cs="仿宋_GB2312"/>
          <w:b w:val="0"/>
          <w:i w:val="0"/>
          <w:caps w:val="0"/>
          <w:color w:val="000000"/>
          <w:spacing w:val="0"/>
          <w:sz w:val="32"/>
          <w:szCs w:val="32"/>
          <w:lang w:val="en-US" w:eastAsia="zh-CN"/>
        </w:rPr>
        <w:t>0.5</w:t>
      </w:r>
      <w:r>
        <w:rPr>
          <w:rFonts w:hint="default" w:ascii="仿宋_GB2312" w:hAnsi="Calibri" w:eastAsia="仿宋_GB2312" w:cs="仿宋_GB2312"/>
          <w:b w:val="0"/>
          <w:i w:val="0"/>
          <w:caps w:val="0"/>
          <w:color w:val="000000"/>
          <w:spacing w:val="0"/>
          <w:sz w:val="32"/>
          <w:szCs w:val="32"/>
        </w:rPr>
        <w:t>万元，水电费</w:t>
      </w:r>
      <w:r>
        <w:rPr>
          <w:rFonts w:hint="eastAsia" w:ascii="仿宋_GB2312" w:eastAsia="仿宋_GB2312" w:cs="仿宋_GB2312"/>
          <w:b w:val="0"/>
          <w:i w:val="0"/>
          <w:caps w:val="0"/>
          <w:color w:val="000000"/>
          <w:spacing w:val="0"/>
          <w:sz w:val="32"/>
          <w:szCs w:val="32"/>
          <w:lang w:val="en-US" w:eastAsia="zh-CN"/>
        </w:rPr>
        <w:t>1.8</w:t>
      </w:r>
      <w:r>
        <w:rPr>
          <w:rFonts w:hint="default" w:ascii="仿宋_GB2312" w:hAnsi="Calibri" w:eastAsia="仿宋_GB2312" w:cs="仿宋_GB2312"/>
          <w:b w:val="0"/>
          <w:i w:val="0"/>
          <w:caps w:val="0"/>
          <w:color w:val="000000"/>
          <w:spacing w:val="0"/>
          <w:sz w:val="32"/>
          <w:szCs w:val="32"/>
        </w:rPr>
        <w:t>万元，邮电费</w:t>
      </w:r>
      <w:r>
        <w:rPr>
          <w:rFonts w:hint="eastAsia" w:ascii="仿宋_GB2312" w:eastAsia="仿宋_GB2312" w:cs="仿宋_GB2312"/>
          <w:b w:val="0"/>
          <w:i w:val="0"/>
          <w:caps w:val="0"/>
          <w:color w:val="000000"/>
          <w:spacing w:val="0"/>
          <w:sz w:val="32"/>
          <w:szCs w:val="32"/>
          <w:lang w:val="en-US" w:eastAsia="zh-CN"/>
        </w:rPr>
        <w:t>1</w:t>
      </w:r>
      <w:r>
        <w:rPr>
          <w:rFonts w:hint="default" w:ascii="仿宋_GB2312" w:hAnsi="Calibri" w:eastAsia="仿宋_GB2312" w:cs="仿宋_GB2312"/>
          <w:b w:val="0"/>
          <w:i w:val="0"/>
          <w:caps w:val="0"/>
          <w:color w:val="000000"/>
          <w:spacing w:val="0"/>
          <w:sz w:val="32"/>
          <w:szCs w:val="32"/>
        </w:rPr>
        <w:t>万元，物业管理费</w:t>
      </w:r>
      <w:r>
        <w:rPr>
          <w:rFonts w:hint="eastAsia" w:ascii="仿宋_GB2312" w:eastAsia="仿宋_GB2312" w:cs="仿宋_GB2312"/>
          <w:b w:val="0"/>
          <w:i w:val="0"/>
          <w:caps w:val="0"/>
          <w:color w:val="000000"/>
          <w:spacing w:val="0"/>
          <w:sz w:val="32"/>
          <w:szCs w:val="32"/>
          <w:lang w:val="en-US" w:eastAsia="zh-CN"/>
        </w:rPr>
        <w:t>1.2</w:t>
      </w:r>
      <w:r>
        <w:rPr>
          <w:rFonts w:hint="default" w:ascii="仿宋_GB2312" w:hAnsi="Calibri" w:eastAsia="仿宋_GB2312" w:cs="仿宋_GB2312"/>
          <w:b w:val="0"/>
          <w:i w:val="0"/>
          <w:caps w:val="0"/>
          <w:color w:val="000000"/>
          <w:spacing w:val="0"/>
          <w:sz w:val="32"/>
          <w:szCs w:val="32"/>
        </w:rPr>
        <w:t>万元，差旅费</w:t>
      </w:r>
      <w:r>
        <w:rPr>
          <w:rFonts w:hint="eastAsia" w:ascii="仿宋_GB2312" w:eastAsia="仿宋_GB2312" w:cs="仿宋_GB2312"/>
          <w:b w:val="0"/>
          <w:i w:val="0"/>
          <w:caps w:val="0"/>
          <w:color w:val="000000"/>
          <w:spacing w:val="0"/>
          <w:sz w:val="32"/>
          <w:szCs w:val="32"/>
          <w:lang w:val="en-US" w:eastAsia="zh-CN"/>
        </w:rPr>
        <w:t>2</w:t>
      </w:r>
      <w:r>
        <w:rPr>
          <w:rFonts w:hint="default" w:ascii="仿宋_GB2312" w:hAnsi="Calibri" w:eastAsia="仿宋_GB2312" w:cs="仿宋_GB2312"/>
          <w:b w:val="0"/>
          <w:i w:val="0"/>
          <w:caps w:val="0"/>
          <w:color w:val="000000"/>
          <w:spacing w:val="0"/>
          <w:sz w:val="32"/>
          <w:szCs w:val="32"/>
        </w:rPr>
        <w:t>万元，维修费</w:t>
      </w:r>
      <w:r>
        <w:rPr>
          <w:rFonts w:hint="eastAsia" w:ascii="仿宋_GB2312" w:eastAsia="仿宋_GB2312" w:cs="仿宋_GB2312"/>
          <w:b w:val="0"/>
          <w:i w:val="0"/>
          <w:caps w:val="0"/>
          <w:color w:val="000000"/>
          <w:spacing w:val="0"/>
          <w:sz w:val="32"/>
          <w:szCs w:val="32"/>
          <w:lang w:val="en-US" w:eastAsia="zh-CN"/>
        </w:rPr>
        <w:t>1</w:t>
      </w:r>
      <w:r>
        <w:rPr>
          <w:rFonts w:hint="default" w:ascii="仿宋_GB2312" w:hAnsi="Calibri" w:eastAsia="仿宋_GB2312" w:cs="仿宋_GB2312"/>
          <w:b w:val="0"/>
          <w:i w:val="0"/>
          <w:caps w:val="0"/>
          <w:color w:val="000000"/>
          <w:spacing w:val="0"/>
          <w:sz w:val="32"/>
          <w:szCs w:val="32"/>
        </w:rPr>
        <w:t>万元，会议费</w:t>
      </w:r>
      <w:r>
        <w:rPr>
          <w:rFonts w:hint="eastAsia" w:ascii="仿宋_GB2312" w:eastAsia="仿宋_GB2312" w:cs="仿宋_GB2312"/>
          <w:b w:val="0"/>
          <w:i w:val="0"/>
          <w:caps w:val="0"/>
          <w:color w:val="000000"/>
          <w:spacing w:val="0"/>
          <w:sz w:val="32"/>
          <w:szCs w:val="32"/>
          <w:lang w:val="en-US" w:eastAsia="zh-CN"/>
        </w:rPr>
        <w:t>1.5</w:t>
      </w:r>
      <w:r>
        <w:rPr>
          <w:rFonts w:hint="default" w:ascii="仿宋_GB2312" w:hAnsi="Calibri" w:eastAsia="仿宋_GB2312" w:cs="仿宋_GB2312"/>
          <w:b w:val="0"/>
          <w:i w:val="0"/>
          <w:caps w:val="0"/>
          <w:color w:val="000000"/>
          <w:spacing w:val="0"/>
          <w:sz w:val="32"/>
          <w:szCs w:val="32"/>
        </w:rPr>
        <w:t>万元，培训费</w:t>
      </w:r>
      <w:r>
        <w:rPr>
          <w:rFonts w:hint="eastAsia" w:ascii="仿宋_GB2312" w:eastAsia="仿宋_GB2312" w:cs="仿宋_GB2312"/>
          <w:b w:val="0"/>
          <w:i w:val="0"/>
          <w:caps w:val="0"/>
          <w:color w:val="000000"/>
          <w:spacing w:val="0"/>
          <w:sz w:val="32"/>
          <w:szCs w:val="32"/>
          <w:lang w:val="en-US" w:eastAsia="zh-CN"/>
        </w:rPr>
        <w:t>0.5</w:t>
      </w:r>
      <w:r>
        <w:rPr>
          <w:rFonts w:hint="default" w:ascii="仿宋_GB2312" w:hAnsi="Calibri" w:eastAsia="仿宋_GB2312" w:cs="仿宋_GB2312"/>
          <w:b w:val="0"/>
          <w:i w:val="0"/>
          <w:caps w:val="0"/>
          <w:color w:val="000000"/>
          <w:spacing w:val="0"/>
          <w:sz w:val="32"/>
          <w:szCs w:val="32"/>
        </w:rPr>
        <w:t>万元，公务接待费</w:t>
      </w:r>
      <w:r>
        <w:rPr>
          <w:rFonts w:hint="eastAsia" w:ascii="仿宋_GB2312" w:eastAsia="仿宋_GB2312" w:cs="仿宋_GB2312"/>
          <w:b w:val="0"/>
          <w:i w:val="0"/>
          <w:caps w:val="0"/>
          <w:color w:val="000000"/>
          <w:spacing w:val="0"/>
          <w:sz w:val="32"/>
          <w:szCs w:val="32"/>
          <w:lang w:val="en-US" w:eastAsia="zh-CN"/>
        </w:rPr>
        <w:t>5.5</w:t>
      </w:r>
      <w:r>
        <w:rPr>
          <w:rFonts w:hint="default" w:ascii="仿宋_GB2312" w:hAnsi="Calibri" w:eastAsia="仿宋_GB2312" w:cs="仿宋_GB2312"/>
          <w:b w:val="0"/>
          <w:i w:val="0"/>
          <w:caps w:val="0"/>
          <w:color w:val="000000"/>
          <w:spacing w:val="0"/>
          <w:sz w:val="32"/>
          <w:szCs w:val="32"/>
        </w:rPr>
        <w:t>万元，其他商品和服务支出</w:t>
      </w:r>
      <w:r>
        <w:rPr>
          <w:rFonts w:hint="eastAsia" w:ascii="仿宋_GB2312" w:eastAsia="仿宋_GB2312" w:cs="仿宋_GB2312"/>
          <w:b w:val="0"/>
          <w:i w:val="0"/>
          <w:caps w:val="0"/>
          <w:color w:val="000000"/>
          <w:spacing w:val="0"/>
          <w:sz w:val="32"/>
          <w:szCs w:val="32"/>
          <w:lang w:val="en-US" w:eastAsia="zh-CN"/>
        </w:rPr>
        <w:t>25.6</w:t>
      </w:r>
      <w:r>
        <w:rPr>
          <w:rFonts w:hint="default" w:ascii="仿宋_GB2312" w:hAnsi="Calibri" w:eastAsia="仿宋_GB2312" w:cs="仿宋_GB2312"/>
          <w:b w:val="0"/>
          <w:i w:val="0"/>
          <w:caps w:val="0"/>
          <w:color w:val="000000"/>
          <w:spacing w:val="0"/>
          <w:sz w:val="32"/>
          <w:szCs w:val="32"/>
        </w:rPr>
        <w:t>万元。</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2017年本部门政府采购没有安排。</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五、国有资产占有使用情况</w:t>
      </w:r>
    </w:p>
    <w:p>
      <w:pPr>
        <w:ind w:firstLine="480" w:firstLineChars="150"/>
        <w:rPr>
          <w:rFonts w:hint="eastAsia" w:ascii="楷体_GB2312" w:hAnsi="楷体_GB2312" w:eastAsia="楷体_GB2312" w:cs="楷体_GB2312"/>
          <w:b w:val="0"/>
          <w:bCs w:val="0"/>
          <w:sz w:val="32"/>
          <w:szCs w:val="32"/>
          <w:highlight w:val="lightGray"/>
          <w:lang w:val="en-US" w:eastAsia="zh-CN"/>
        </w:rPr>
      </w:pPr>
      <w:r>
        <w:rPr>
          <w:rFonts w:hint="eastAsia" w:ascii="仿宋_GB2312" w:hAnsi="仿宋_GB2312" w:eastAsia="仿宋_GB2312" w:cs="仿宋_GB2312"/>
          <w:sz w:val="32"/>
          <w:szCs w:val="32"/>
          <w:lang w:val="en-US" w:eastAsia="zh-CN"/>
        </w:rPr>
        <w:t>截至2016年12月31日，本部门占有使用国有资产总体情况为：资产合计26000元，分布构成情况为：固定资产9600元，其中：其他固定资产9600元。流动资产16400元。</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六、预算绩效信息公开情况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Calibri" w:hAnsi="Calibri" w:cs="Calibri"/>
          <w:b w:val="0"/>
          <w:i w:val="0"/>
          <w:color w:val="000000"/>
          <w:sz w:val="21"/>
          <w:szCs w:val="21"/>
        </w:rPr>
      </w:pPr>
      <w:r>
        <w:rPr>
          <w:rFonts w:hint="default" w:ascii="仿宋_GB2312" w:hAnsi="Calibri" w:eastAsia="仿宋_GB2312" w:cs="仿宋_GB2312"/>
          <w:b w:val="0"/>
          <w:i w:val="0"/>
          <w:caps w:val="0"/>
          <w:color w:val="000000"/>
          <w:spacing w:val="0"/>
          <w:sz w:val="32"/>
          <w:szCs w:val="32"/>
        </w:rPr>
        <w:t>    我单位严格按照财政部门要求统一公开的格式在政府公开网站及时公开，并保持长期公开状态。</w:t>
      </w:r>
    </w:p>
    <w:p>
      <w:pPr>
        <w:spacing w:line="288" w:lineRule="auto"/>
        <w:ind w:firstLine="442" w:firstLineChars="100"/>
        <w:rPr>
          <w:rFonts w:hint="eastAsia" w:ascii="宋体" w:hAnsi="宋体" w:eastAsia="宋体" w:cs="宋体"/>
          <w:b/>
          <w:bCs/>
          <w:sz w:val="44"/>
          <w:szCs w:val="44"/>
          <w:lang w:eastAsia="zh-CN"/>
        </w:rPr>
      </w:pPr>
    </w:p>
    <w:p>
      <w:pPr>
        <w:spacing w:line="288" w:lineRule="auto"/>
        <w:ind w:firstLine="442" w:firstLineChars="100"/>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第四部分</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为便于社会公众的理解，部门需对公开内容中涉及的专业名词进行解释</w:t>
      </w:r>
      <w:r>
        <w:rPr>
          <w:rFonts w:hint="eastAsia" w:ascii="仿宋_GB2312" w:eastAsia="仿宋_GB2312"/>
          <w:sz w:val="32"/>
          <w:szCs w:val="32"/>
          <w:lang w:eastAsia="zh-CN"/>
        </w:rPr>
        <w:t>。</w:t>
      </w:r>
    </w:p>
    <w:p>
      <w:pPr>
        <w:numPr>
          <w:ilvl w:val="0"/>
          <w:numId w:val="5"/>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三</w:t>
      </w:r>
      <w:r>
        <w:rPr>
          <w:rFonts w:hint="eastAsia" w:ascii="仿宋_GB2312" w:eastAsia="仿宋_GB2312"/>
          <w:b/>
          <w:sz w:val="32"/>
          <w:szCs w:val="32"/>
        </w:rPr>
        <w:t>、其他收入：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ind w:firstLine="643" w:firstLineChars="200"/>
        <w:jc w:val="both"/>
        <w:rPr>
          <w:rFonts w:hint="eastAsia" w:ascii="方正小标宋简体" w:hAnsi="方正小标宋简体" w:eastAsia="方正小标宋简体" w:cs="方正小标宋简体"/>
          <w:sz w:val="44"/>
          <w:szCs w:val="44"/>
          <w:lang w:val="en-US" w:eastAsia="zh-CN"/>
        </w:rPr>
      </w:pPr>
      <w:r>
        <w:rPr>
          <w:rFonts w:hint="eastAsia" w:ascii="仿宋_GB2312" w:eastAsia="仿宋_GB2312"/>
          <w:b/>
          <w:sz w:val="32"/>
          <w:szCs w:val="32"/>
          <w:lang w:eastAsia="zh-CN"/>
        </w:rPr>
        <w:t>四、</w:t>
      </w:r>
      <w:r>
        <w:rPr>
          <w:rFonts w:hint="eastAsia" w:ascii="仿宋_GB2312" w:eastAsia="仿宋_GB2312"/>
          <w:b/>
          <w:sz w:val="32"/>
          <w:szCs w:val="32"/>
        </w:rPr>
        <w:t>“三公”经费：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
      <w:pPr>
        <w:ind w:firstLine="640" w:firstLineChars="20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FB5"/>
    <w:multiLevelType w:val="multilevel"/>
    <w:tmpl w:val="21F90FB5"/>
    <w:lvl w:ilvl="0" w:tentative="0">
      <w:start w:val="2"/>
      <w:numFmt w:val="decimal"/>
      <w:lvlText w:val="%1、"/>
      <w:lvlJc w:val="left"/>
      <w:pPr>
        <w:tabs>
          <w:tab w:val="left" w:pos="1320"/>
        </w:tabs>
        <w:ind w:left="1320" w:hanging="720"/>
      </w:pPr>
      <w:rPr>
        <w:rFonts w:hint="default" w:eastAsia="宋体"/>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50C1"/>
    <w:multiLevelType w:val="singleLevel"/>
    <w:tmpl w:val="5A5F50C1"/>
    <w:lvl w:ilvl="0" w:tentative="0">
      <w:start w:val="1"/>
      <w:numFmt w:val="chineseCounting"/>
      <w:suff w:val="nothing"/>
      <w:lvlText w:val="%1、"/>
      <w:lvlJc w:val="left"/>
    </w:lvl>
  </w:abstractNum>
  <w:abstractNum w:abstractNumId="4">
    <w:nsid w:val="5AA0EA3E"/>
    <w:multiLevelType w:val="singleLevel"/>
    <w:tmpl w:val="5AA0EA3E"/>
    <w:lvl w:ilvl="0" w:tentative="0">
      <w:start w:val="1"/>
      <w:numFmt w:val="chineseCounting"/>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274487"/>
    <w:rsid w:val="002A6EF3"/>
    <w:rsid w:val="0055749D"/>
    <w:rsid w:val="005D0FF4"/>
    <w:rsid w:val="007E6DBB"/>
    <w:rsid w:val="00BA45FA"/>
    <w:rsid w:val="0D8738C9"/>
    <w:rsid w:val="13016A31"/>
    <w:rsid w:val="1BEA3434"/>
    <w:rsid w:val="20EE6A13"/>
    <w:rsid w:val="36E602DD"/>
    <w:rsid w:val="41100A5E"/>
    <w:rsid w:val="50CB6A87"/>
    <w:rsid w:val="53AC7EF3"/>
    <w:rsid w:val="53D8726F"/>
    <w:rsid w:val="5D370CFB"/>
    <w:rsid w:val="60E37A9B"/>
    <w:rsid w:val="66D06120"/>
    <w:rsid w:val="66E76B4D"/>
    <w:rsid w:val="6D9B07DA"/>
    <w:rsid w:val="74643885"/>
    <w:rsid w:val="74F61476"/>
    <w:rsid w:val="799F65BB"/>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5">
    <w:name w:val="p16"/>
    <w:basedOn w:val="1"/>
    <w:qFormat/>
    <w:uiPriority w:val="0"/>
    <w:pPr>
      <w:widowControl/>
      <w:ind w:firstLine="1260"/>
    </w:pPr>
    <w:rPr>
      <w:kern w:val="0"/>
      <w:szCs w:val="21"/>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242</Words>
  <Characters>1385</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Administrator</cp:lastModifiedBy>
  <cp:lastPrinted>2018-02-09T07:39:00Z</cp:lastPrinted>
  <dcterms:modified xsi:type="dcterms:W3CDTF">2018-04-09T14:51:34Z</dcterms:modified>
  <dc:title>**年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